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22E8" w:rsidRPr="008E15F8" w:rsidRDefault="006222E8" w:rsidP="004D2CB8">
      <w:pPr>
        <w:pStyle w:val="Header"/>
        <w:tabs>
          <w:tab w:val="clear" w:pos="4320"/>
          <w:tab w:val="clear" w:pos="8640"/>
          <w:tab w:val="center" w:pos="4962"/>
          <w:tab w:val="right" w:pos="10065"/>
        </w:tabs>
        <w:ind w:right="1304"/>
        <w:jc w:val="center"/>
        <w:rPr>
          <w:sz w:val="20"/>
          <w:szCs w:val="20"/>
        </w:rPr>
      </w:pPr>
      <w:r w:rsidRPr="00795074">
        <w:rPr>
          <w:noProof/>
          <w:sz w:val="20"/>
          <w:szCs w:val="20"/>
          <w:lang w:val="en-IE" w:eastAsia="en-IE"/>
        </w:rPr>
        <w:drawing>
          <wp:anchor distT="0" distB="0" distL="114300" distR="114300" simplePos="0" relativeHeight="251658240" behindDoc="0" locked="0" layoutInCell="1" allowOverlap="1">
            <wp:simplePos x="2190750" y="914400"/>
            <wp:positionH relativeFrom="margin">
              <wp:align>center</wp:align>
            </wp:positionH>
            <wp:positionV relativeFrom="margin">
              <wp:align>top</wp:align>
            </wp:positionV>
            <wp:extent cx="2352391" cy="122110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52391" cy="1221105"/>
                    </a:xfrm>
                    <a:prstGeom prst="rect">
                      <a:avLst/>
                    </a:prstGeom>
                    <a:noFill/>
                    <a:ln>
                      <a:noFill/>
                    </a:ln>
                  </pic:spPr>
                </pic:pic>
              </a:graphicData>
            </a:graphic>
          </wp:anchor>
        </w:drawing>
      </w:r>
    </w:p>
    <w:p w:rsidR="004D2CB8" w:rsidRDefault="004D2CB8" w:rsidP="006222E8">
      <w:pPr>
        <w:pStyle w:val="Header"/>
        <w:tabs>
          <w:tab w:val="clear" w:pos="4320"/>
          <w:tab w:val="clear" w:pos="8640"/>
          <w:tab w:val="center" w:pos="4962"/>
          <w:tab w:val="right" w:pos="10065"/>
        </w:tabs>
        <w:ind w:right="1304"/>
        <w:jc w:val="center"/>
        <w:rPr>
          <w:color w:val="002060"/>
          <w:sz w:val="28"/>
          <w:szCs w:val="28"/>
        </w:rPr>
      </w:pPr>
    </w:p>
    <w:p w:rsidR="004D2CB8" w:rsidRDefault="004D2CB8" w:rsidP="006222E8">
      <w:pPr>
        <w:pStyle w:val="Header"/>
        <w:tabs>
          <w:tab w:val="clear" w:pos="4320"/>
          <w:tab w:val="clear" w:pos="8640"/>
          <w:tab w:val="center" w:pos="4962"/>
          <w:tab w:val="right" w:pos="10065"/>
        </w:tabs>
        <w:ind w:right="1304"/>
        <w:jc w:val="center"/>
        <w:rPr>
          <w:color w:val="002060"/>
          <w:sz w:val="28"/>
          <w:szCs w:val="28"/>
        </w:rPr>
      </w:pPr>
    </w:p>
    <w:p w:rsidR="004D2CB8" w:rsidRDefault="004D2CB8" w:rsidP="006222E8">
      <w:pPr>
        <w:pStyle w:val="Header"/>
        <w:tabs>
          <w:tab w:val="clear" w:pos="4320"/>
          <w:tab w:val="clear" w:pos="8640"/>
          <w:tab w:val="center" w:pos="4962"/>
          <w:tab w:val="right" w:pos="10065"/>
        </w:tabs>
        <w:ind w:right="1304"/>
        <w:jc w:val="center"/>
        <w:rPr>
          <w:color w:val="002060"/>
          <w:sz w:val="28"/>
          <w:szCs w:val="28"/>
        </w:rPr>
      </w:pPr>
    </w:p>
    <w:p w:rsidR="004D2CB8" w:rsidRDefault="004D2CB8" w:rsidP="006222E8">
      <w:pPr>
        <w:pStyle w:val="Header"/>
        <w:tabs>
          <w:tab w:val="clear" w:pos="4320"/>
          <w:tab w:val="clear" w:pos="8640"/>
          <w:tab w:val="center" w:pos="4962"/>
          <w:tab w:val="right" w:pos="10065"/>
        </w:tabs>
        <w:ind w:right="1304"/>
        <w:jc w:val="center"/>
        <w:rPr>
          <w:color w:val="002060"/>
          <w:sz w:val="28"/>
          <w:szCs w:val="28"/>
        </w:rPr>
      </w:pPr>
    </w:p>
    <w:p w:rsidR="004D2CB8" w:rsidRDefault="004D2CB8" w:rsidP="006222E8">
      <w:pPr>
        <w:pStyle w:val="Header"/>
        <w:tabs>
          <w:tab w:val="clear" w:pos="4320"/>
          <w:tab w:val="clear" w:pos="8640"/>
          <w:tab w:val="center" w:pos="4962"/>
          <w:tab w:val="right" w:pos="10065"/>
        </w:tabs>
        <w:ind w:right="1304"/>
        <w:jc w:val="center"/>
        <w:rPr>
          <w:color w:val="002060"/>
          <w:sz w:val="28"/>
          <w:szCs w:val="28"/>
        </w:rPr>
      </w:pPr>
    </w:p>
    <w:p w:rsidR="004D2CB8" w:rsidRDefault="004D2CB8" w:rsidP="006222E8">
      <w:pPr>
        <w:pStyle w:val="Header"/>
        <w:tabs>
          <w:tab w:val="clear" w:pos="4320"/>
          <w:tab w:val="clear" w:pos="8640"/>
          <w:tab w:val="center" w:pos="4962"/>
          <w:tab w:val="right" w:pos="10065"/>
        </w:tabs>
        <w:ind w:right="1304"/>
        <w:jc w:val="center"/>
        <w:rPr>
          <w:color w:val="002060"/>
          <w:sz w:val="28"/>
          <w:szCs w:val="28"/>
        </w:rPr>
      </w:pPr>
    </w:p>
    <w:p w:rsidR="006222E8" w:rsidRPr="00F0596B" w:rsidRDefault="004D2CB8" w:rsidP="006222E8">
      <w:pPr>
        <w:pStyle w:val="Header"/>
        <w:tabs>
          <w:tab w:val="clear" w:pos="4320"/>
          <w:tab w:val="clear" w:pos="8640"/>
          <w:tab w:val="center" w:pos="4962"/>
          <w:tab w:val="right" w:pos="10065"/>
        </w:tabs>
        <w:ind w:right="1304"/>
        <w:jc w:val="center"/>
        <w:rPr>
          <w:rFonts w:ascii="Arial" w:hAnsi="Arial" w:cs="Arial"/>
          <w:sz w:val="28"/>
          <w:szCs w:val="28"/>
        </w:rPr>
      </w:pPr>
      <w:r w:rsidRPr="008C1150">
        <w:rPr>
          <w:rFonts w:ascii="Arial" w:hAnsi="Arial" w:cs="Arial"/>
          <w:color w:val="002060"/>
          <w:sz w:val="28"/>
          <w:szCs w:val="28"/>
        </w:rPr>
        <w:t xml:space="preserve">                   </w:t>
      </w:r>
      <w:r w:rsidR="00F0596B" w:rsidRPr="00F0596B">
        <w:rPr>
          <w:rFonts w:ascii="Arial" w:hAnsi="Arial" w:cs="Arial"/>
          <w:sz w:val="28"/>
          <w:szCs w:val="28"/>
        </w:rPr>
        <w:t>POSITIVE</w:t>
      </w:r>
      <w:r w:rsidR="005011F0" w:rsidRPr="00F0596B">
        <w:rPr>
          <w:rFonts w:ascii="Arial" w:hAnsi="Arial" w:cs="Arial"/>
          <w:sz w:val="28"/>
          <w:szCs w:val="28"/>
        </w:rPr>
        <w:t xml:space="preserve"> HANDLING POLICY</w:t>
      </w:r>
    </w:p>
    <w:p w:rsidR="005011F0" w:rsidRPr="008C1150" w:rsidRDefault="005011F0" w:rsidP="006222E8">
      <w:pPr>
        <w:pStyle w:val="Header"/>
        <w:tabs>
          <w:tab w:val="clear" w:pos="4320"/>
          <w:tab w:val="clear" w:pos="8640"/>
          <w:tab w:val="center" w:pos="4962"/>
          <w:tab w:val="right" w:pos="10065"/>
        </w:tabs>
        <w:ind w:right="1304"/>
        <w:jc w:val="center"/>
        <w:rPr>
          <w:rFonts w:ascii="Arial" w:hAnsi="Arial" w:cs="Arial"/>
          <w:color w:val="002060"/>
          <w:sz w:val="28"/>
          <w:szCs w:val="28"/>
        </w:rPr>
      </w:pPr>
    </w:p>
    <w:p w:rsidR="00947028" w:rsidRPr="008C1150" w:rsidRDefault="00947028" w:rsidP="006B173E">
      <w:pPr>
        <w:pStyle w:val="Header"/>
        <w:tabs>
          <w:tab w:val="center" w:pos="4962"/>
          <w:tab w:val="right" w:pos="10065"/>
        </w:tabs>
        <w:ind w:right="1304"/>
        <w:rPr>
          <w:rFonts w:ascii="Arial" w:hAnsi="Arial" w:cs="Arial"/>
          <w:color w:val="002060"/>
          <w:sz w:val="28"/>
          <w:szCs w:val="28"/>
        </w:rPr>
      </w:pPr>
    </w:p>
    <w:p w:rsidR="00947028" w:rsidRPr="007523AE" w:rsidRDefault="00947028" w:rsidP="00947028">
      <w:pPr>
        <w:pStyle w:val="Header"/>
        <w:tabs>
          <w:tab w:val="center" w:pos="4962"/>
          <w:tab w:val="right" w:pos="10065"/>
        </w:tabs>
        <w:ind w:right="1304"/>
        <w:rPr>
          <w:rFonts w:ascii="Verdana" w:hAnsi="Verdana" w:cs="Arial"/>
          <w:u w:val="single"/>
        </w:rPr>
      </w:pPr>
      <w:r w:rsidRPr="007523AE">
        <w:rPr>
          <w:rFonts w:ascii="Verdana" w:hAnsi="Verdana" w:cs="Arial"/>
          <w:u w:val="single"/>
        </w:rPr>
        <w:t>Introduction</w:t>
      </w:r>
    </w:p>
    <w:p w:rsidR="00DB6068" w:rsidRPr="007523AE" w:rsidRDefault="00DB6068" w:rsidP="00947028">
      <w:pPr>
        <w:pStyle w:val="Header"/>
        <w:tabs>
          <w:tab w:val="center" w:pos="4962"/>
          <w:tab w:val="right" w:pos="10065"/>
        </w:tabs>
        <w:ind w:right="1304"/>
        <w:rPr>
          <w:rFonts w:ascii="Verdana" w:hAnsi="Verdana" w:cs="Arial"/>
          <w:u w:val="single"/>
        </w:rPr>
      </w:pPr>
    </w:p>
    <w:p w:rsidR="00947028" w:rsidRPr="007523AE" w:rsidRDefault="00947028" w:rsidP="00947028">
      <w:pPr>
        <w:rPr>
          <w:rFonts w:ascii="Verdana" w:hAnsi="Verdana" w:cs="Arial"/>
          <w:b/>
          <w:sz w:val="20"/>
          <w:szCs w:val="20"/>
        </w:rPr>
      </w:pPr>
      <w:r w:rsidRPr="007523AE">
        <w:rPr>
          <w:rFonts w:ascii="Verdana" w:hAnsi="Verdana" w:cs="Arial"/>
          <w:b/>
          <w:sz w:val="20"/>
          <w:szCs w:val="20"/>
        </w:rPr>
        <w:t xml:space="preserve">The paramount concerns are for the safety and welfare of the pupils in the school as well as for the safety and welfare of the adults who look after them - therefore we will aim to implement our duty of care to all affected by our work at all times. </w:t>
      </w:r>
    </w:p>
    <w:p w:rsidR="00947028" w:rsidRPr="007523AE" w:rsidRDefault="00947028" w:rsidP="00947028">
      <w:pPr>
        <w:rPr>
          <w:rFonts w:ascii="Verdana" w:hAnsi="Verdana" w:cs="Arial"/>
          <w:b/>
          <w:sz w:val="20"/>
          <w:szCs w:val="20"/>
        </w:rPr>
      </w:pPr>
      <w:r w:rsidRPr="007523AE">
        <w:rPr>
          <w:rFonts w:ascii="Verdana" w:hAnsi="Verdana" w:cs="Arial"/>
          <w:sz w:val="20"/>
          <w:szCs w:val="20"/>
        </w:rPr>
        <w:t>This policy has been prepared for the support of all teaching and support staff who come into contact with pupils who may need to be positively handled. This policy should be read in conjunction with other school policies relating to interaction between adults and pupils, specifically the school’s Promoting Positive Behaviour Policy</w:t>
      </w:r>
      <w:r w:rsidR="00F0596B">
        <w:rPr>
          <w:rFonts w:ascii="Verdana" w:hAnsi="Verdana" w:cs="Arial"/>
          <w:sz w:val="20"/>
          <w:szCs w:val="20"/>
        </w:rPr>
        <w:t xml:space="preserve"> and the Safe Room Policy.</w:t>
      </w:r>
    </w:p>
    <w:p w:rsidR="00947028" w:rsidRPr="007523AE" w:rsidRDefault="00947028" w:rsidP="00947028">
      <w:pPr>
        <w:pStyle w:val="Header"/>
        <w:tabs>
          <w:tab w:val="center" w:pos="4962"/>
          <w:tab w:val="right" w:pos="10065"/>
        </w:tabs>
        <w:ind w:right="1304"/>
        <w:rPr>
          <w:rFonts w:ascii="Verdana" w:hAnsi="Verdana" w:cs="Arial"/>
          <w:sz w:val="20"/>
          <w:szCs w:val="20"/>
        </w:rPr>
      </w:pPr>
      <w:r w:rsidRPr="007523AE">
        <w:rPr>
          <w:rFonts w:ascii="Verdana" w:hAnsi="Verdana" w:cs="Arial"/>
          <w:sz w:val="20"/>
          <w:szCs w:val="20"/>
        </w:rPr>
        <w:t>The application of any form of positive handling places staff and children in a vulnerable situation. Staff, therefore, have a responsibility to follow the policy and to seek alternative strategies wherever possible in order to prevent the need for positive handling. Positive handling will only be used as a last resort when all other behaviour management strategies have failed or when pupils, staff or property are at risk.</w:t>
      </w:r>
    </w:p>
    <w:p w:rsidR="00472BFC" w:rsidRPr="007523AE" w:rsidRDefault="00472BFC" w:rsidP="00947028">
      <w:pPr>
        <w:pStyle w:val="Header"/>
        <w:tabs>
          <w:tab w:val="center" w:pos="4962"/>
          <w:tab w:val="right" w:pos="10065"/>
        </w:tabs>
        <w:ind w:right="1304"/>
        <w:rPr>
          <w:rFonts w:ascii="Verdana" w:hAnsi="Verdana" w:cs="Arial"/>
          <w:sz w:val="20"/>
          <w:szCs w:val="20"/>
        </w:rPr>
      </w:pPr>
    </w:p>
    <w:p w:rsidR="00472BFC" w:rsidRPr="007523AE" w:rsidRDefault="00472BFC" w:rsidP="00472BFC">
      <w:pPr>
        <w:pStyle w:val="Header"/>
        <w:rPr>
          <w:rFonts w:ascii="Verdana" w:hAnsi="Verdana" w:cs="Arial"/>
          <w:u w:val="single"/>
        </w:rPr>
      </w:pPr>
      <w:r w:rsidRPr="007523AE">
        <w:rPr>
          <w:rFonts w:ascii="Verdana" w:hAnsi="Verdana" w:cs="Arial"/>
          <w:u w:val="single"/>
        </w:rPr>
        <w:t>Underpinning Values</w:t>
      </w:r>
    </w:p>
    <w:p w:rsidR="00DB6068" w:rsidRPr="007523AE" w:rsidRDefault="00DB6068" w:rsidP="00472BFC">
      <w:pPr>
        <w:pStyle w:val="Header"/>
        <w:rPr>
          <w:rFonts w:ascii="Verdana" w:hAnsi="Verdana" w:cs="Arial"/>
          <w:u w:val="single"/>
        </w:rPr>
      </w:pPr>
    </w:p>
    <w:p w:rsidR="00472BFC" w:rsidRPr="007523AE" w:rsidRDefault="00472BFC" w:rsidP="00472BFC">
      <w:pPr>
        <w:pStyle w:val="Header"/>
        <w:rPr>
          <w:rFonts w:ascii="Verdana" w:hAnsi="Verdana" w:cs="Arial"/>
          <w:sz w:val="20"/>
          <w:szCs w:val="20"/>
        </w:rPr>
      </w:pPr>
      <w:r w:rsidRPr="007523AE">
        <w:rPr>
          <w:rFonts w:ascii="Verdana" w:hAnsi="Verdana" w:cs="Arial"/>
          <w:sz w:val="20"/>
          <w:szCs w:val="20"/>
        </w:rPr>
        <w:t>Everyone attending or working at Little Angels School has the right to:</w:t>
      </w:r>
    </w:p>
    <w:p w:rsidR="00472BFC" w:rsidRPr="007523AE" w:rsidRDefault="00472BFC" w:rsidP="00472BFC">
      <w:pPr>
        <w:pStyle w:val="Header"/>
        <w:numPr>
          <w:ilvl w:val="0"/>
          <w:numId w:val="30"/>
        </w:numPr>
        <w:rPr>
          <w:rFonts w:ascii="Verdana" w:hAnsi="Verdana" w:cs="Arial"/>
          <w:sz w:val="20"/>
          <w:szCs w:val="20"/>
        </w:rPr>
      </w:pPr>
      <w:r w:rsidRPr="007523AE">
        <w:rPr>
          <w:rFonts w:ascii="Verdana" w:hAnsi="Verdana" w:cs="Arial"/>
          <w:sz w:val="20"/>
          <w:szCs w:val="20"/>
        </w:rPr>
        <w:t>a recognition of their unique identity</w:t>
      </w:r>
    </w:p>
    <w:p w:rsidR="00472BFC" w:rsidRPr="007523AE" w:rsidRDefault="00472BFC" w:rsidP="00472BFC">
      <w:pPr>
        <w:pStyle w:val="Header"/>
        <w:numPr>
          <w:ilvl w:val="0"/>
          <w:numId w:val="30"/>
        </w:numPr>
        <w:rPr>
          <w:rFonts w:ascii="Verdana" w:hAnsi="Verdana" w:cs="Arial"/>
          <w:sz w:val="20"/>
          <w:szCs w:val="20"/>
        </w:rPr>
      </w:pPr>
      <w:r w:rsidRPr="007523AE">
        <w:rPr>
          <w:rFonts w:ascii="Verdana" w:hAnsi="Verdana" w:cs="Arial"/>
          <w:sz w:val="20"/>
          <w:szCs w:val="20"/>
        </w:rPr>
        <w:t>be treated with respect and dignity</w:t>
      </w:r>
    </w:p>
    <w:p w:rsidR="00472BFC" w:rsidRPr="007523AE" w:rsidRDefault="00472BFC" w:rsidP="00472BFC">
      <w:pPr>
        <w:pStyle w:val="Header"/>
        <w:numPr>
          <w:ilvl w:val="0"/>
          <w:numId w:val="30"/>
        </w:numPr>
        <w:rPr>
          <w:rFonts w:ascii="Verdana" w:hAnsi="Verdana" w:cs="Arial"/>
          <w:sz w:val="20"/>
          <w:szCs w:val="20"/>
        </w:rPr>
      </w:pPr>
      <w:r w:rsidRPr="007523AE">
        <w:rPr>
          <w:rFonts w:ascii="Verdana" w:hAnsi="Verdana" w:cs="Arial"/>
          <w:sz w:val="20"/>
          <w:szCs w:val="20"/>
        </w:rPr>
        <w:t>learn and work in a safe environment</w:t>
      </w:r>
    </w:p>
    <w:p w:rsidR="00472BFC" w:rsidRPr="007523AE" w:rsidRDefault="00472BFC" w:rsidP="00472BFC">
      <w:pPr>
        <w:pStyle w:val="Header"/>
        <w:numPr>
          <w:ilvl w:val="0"/>
          <w:numId w:val="30"/>
        </w:numPr>
        <w:rPr>
          <w:rFonts w:ascii="Verdana" w:hAnsi="Verdana" w:cs="Arial"/>
          <w:sz w:val="20"/>
          <w:szCs w:val="20"/>
        </w:rPr>
      </w:pPr>
      <w:r w:rsidRPr="007523AE">
        <w:rPr>
          <w:rFonts w:ascii="Verdana" w:hAnsi="Verdana" w:cs="Arial"/>
          <w:sz w:val="20"/>
          <w:szCs w:val="20"/>
        </w:rPr>
        <w:t>be protected from harm, violence, assault and acts of verbal abuse</w:t>
      </w:r>
    </w:p>
    <w:p w:rsidR="00472BFC" w:rsidRPr="007523AE" w:rsidRDefault="00472BFC" w:rsidP="00472BFC">
      <w:pPr>
        <w:pStyle w:val="Header"/>
        <w:rPr>
          <w:rFonts w:ascii="Verdana" w:hAnsi="Verdana" w:cs="Arial"/>
          <w:sz w:val="20"/>
          <w:szCs w:val="20"/>
        </w:rPr>
      </w:pPr>
    </w:p>
    <w:p w:rsidR="00472BFC" w:rsidRPr="007523AE" w:rsidRDefault="00472BFC" w:rsidP="00472BFC">
      <w:pPr>
        <w:pStyle w:val="Header"/>
        <w:rPr>
          <w:rFonts w:ascii="Verdana" w:hAnsi="Verdana" w:cs="Arial"/>
          <w:sz w:val="20"/>
          <w:szCs w:val="20"/>
        </w:rPr>
      </w:pPr>
      <w:r w:rsidRPr="007523AE">
        <w:rPr>
          <w:rFonts w:ascii="Verdana" w:hAnsi="Verdana" w:cs="Arial"/>
          <w:sz w:val="20"/>
          <w:szCs w:val="20"/>
        </w:rPr>
        <w:t>Pupils attending this school and their parents have a right to:</w:t>
      </w:r>
    </w:p>
    <w:p w:rsidR="00472BFC" w:rsidRPr="009D7CDA" w:rsidRDefault="00472BFC" w:rsidP="00472BFC">
      <w:pPr>
        <w:pStyle w:val="Header"/>
        <w:numPr>
          <w:ilvl w:val="0"/>
          <w:numId w:val="31"/>
        </w:numPr>
        <w:rPr>
          <w:rFonts w:ascii="Verdana" w:hAnsi="Verdana" w:cs="Arial"/>
          <w:sz w:val="20"/>
          <w:szCs w:val="20"/>
        </w:rPr>
      </w:pPr>
      <w:r w:rsidRPr="007523AE">
        <w:rPr>
          <w:rFonts w:ascii="Verdana" w:hAnsi="Verdana" w:cs="Arial"/>
          <w:sz w:val="20"/>
          <w:szCs w:val="20"/>
        </w:rPr>
        <w:t>individual consideration of pupils’ needs by staff that have responsibility for their care</w:t>
      </w:r>
      <w:r w:rsidR="009D7CDA">
        <w:rPr>
          <w:rFonts w:ascii="Verdana" w:hAnsi="Verdana" w:cs="Arial"/>
          <w:sz w:val="20"/>
          <w:szCs w:val="20"/>
        </w:rPr>
        <w:t xml:space="preserve"> </w:t>
      </w:r>
      <w:r w:rsidRPr="009D7CDA">
        <w:rPr>
          <w:rFonts w:ascii="Verdana" w:hAnsi="Verdana" w:cs="Arial"/>
          <w:sz w:val="20"/>
          <w:szCs w:val="20"/>
        </w:rPr>
        <w:t>and protection</w:t>
      </w:r>
    </w:p>
    <w:p w:rsidR="00472BFC" w:rsidRPr="007523AE" w:rsidRDefault="00472BFC" w:rsidP="00472BFC">
      <w:pPr>
        <w:pStyle w:val="Header"/>
        <w:numPr>
          <w:ilvl w:val="0"/>
          <w:numId w:val="31"/>
        </w:numPr>
        <w:rPr>
          <w:rFonts w:ascii="Verdana" w:hAnsi="Verdana" w:cs="Arial"/>
          <w:sz w:val="20"/>
          <w:szCs w:val="20"/>
        </w:rPr>
      </w:pPr>
      <w:r w:rsidRPr="007523AE">
        <w:rPr>
          <w:rFonts w:ascii="Verdana" w:hAnsi="Verdana" w:cs="Arial"/>
          <w:sz w:val="20"/>
          <w:szCs w:val="20"/>
        </w:rPr>
        <w:t>expect staff to undertake duties and responsibilities in accordance with the school’s policies</w:t>
      </w:r>
    </w:p>
    <w:p w:rsidR="00472BFC" w:rsidRPr="007523AE" w:rsidRDefault="00472BFC" w:rsidP="00472BFC">
      <w:pPr>
        <w:pStyle w:val="Header"/>
        <w:numPr>
          <w:ilvl w:val="0"/>
          <w:numId w:val="31"/>
        </w:numPr>
        <w:rPr>
          <w:rFonts w:ascii="Verdana" w:hAnsi="Verdana" w:cs="Arial"/>
          <w:sz w:val="20"/>
          <w:szCs w:val="20"/>
        </w:rPr>
      </w:pPr>
      <w:r w:rsidRPr="007523AE">
        <w:rPr>
          <w:rFonts w:ascii="Verdana" w:hAnsi="Verdana" w:cs="Arial"/>
          <w:sz w:val="20"/>
          <w:szCs w:val="20"/>
        </w:rPr>
        <w:t xml:space="preserve">be informed about school rules, relevant policies and the expected conduct of all pupils and </w:t>
      </w:r>
      <w:r w:rsidR="008C1150" w:rsidRPr="007523AE">
        <w:rPr>
          <w:rFonts w:ascii="Verdana" w:hAnsi="Verdana" w:cs="Arial"/>
          <w:sz w:val="20"/>
          <w:szCs w:val="20"/>
        </w:rPr>
        <w:t>staff working in Little Angels</w:t>
      </w:r>
    </w:p>
    <w:p w:rsidR="00472BFC" w:rsidRPr="007523AE" w:rsidRDefault="00472BFC" w:rsidP="0094113B">
      <w:pPr>
        <w:pStyle w:val="Header"/>
        <w:numPr>
          <w:ilvl w:val="0"/>
          <w:numId w:val="31"/>
        </w:numPr>
        <w:rPr>
          <w:rFonts w:ascii="Verdana" w:hAnsi="Verdana" w:cs="Arial"/>
          <w:sz w:val="20"/>
          <w:szCs w:val="20"/>
        </w:rPr>
      </w:pPr>
      <w:r w:rsidRPr="007523AE">
        <w:rPr>
          <w:rFonts w:ascii="Verdana" w:hAnsi="Verdana" w:cs="Arial"/>
          <w:sz w:val="20"/>
          <w:szCs w:val="20"/>
        </w:rPr>
        <w:t>be informed about the school’s Complaints</w:t>
      </w:r>
      <w:r w:rsidR="008C1150" w:rsidRPr="007523AE">
        <w:rPr>
          <w:rFonts w:ascii="Verdana" w:hAnsi="Verdana" w:cs="Arial"/>
          <w:sz w:val="20"/>
          <w:szCs w:val="20"/>
        </w:rPr>
        <w:t>/Grievance</w:t>
      </w:r>
      <w:r w:rsidRPr="007523AE">
        <w:rPr>
          <w:rFonts w:ascii="Verdana" w:hAnsi="Verdana" w:cs="Arial"/>
          <w:sz w:val="20"/>
          <w:szCs w:val="20"/>
        </w:rPr>
        <w:t xml:space="preserve"> Procedure. </w:t>
      </w:r>
    </w:p>
    <w:p w:rsidR="00947028" w:rsidRPr="007523AE" w:rsidRDefault="00947028" w:rsidP="00947028">
      <w:pPr>
        <w:rPr>
          <w:rFonts w:ascii="Verdana" w:eastAsia="Times New Roman" w:hAnsi="Verdana" w:cs="Arial"/>
          <w:sz w:val="20"/>
          <w:szCs w:val="20"/>
          <w:lang w:val="en-GB"/>
        </w:rPr>
      </w:pPr>
    </w:p>
    <w:p w:rsidR="0094113B" w:rsidRPr="007523AE" w:rsidRDefault="0094113B" w:rsidP="0094113B">
      <w:pPr>
        <w:pStyle w:val="Default"/>
        <w:rPr>
          <w:rFonts w:ascii="Verdana" w:hAnsi="Verdana" w:cs="Arial"/>
          <w:sz w:val="20"/>
          <w:szCs w:val="20"/>
        </w:rPr>
      </w:pPr>
      <w:r w:rsidRPr="007523AE">
        <w:rPr>
          <w:rFonts w:ascii="Verdana" w:hAnsi="Verdana" w:cs="Arial"/>
          <w:sz w:val="20"/>
          <w:szCs w:val="20"/>
        </w:rPr>
        <w:t xml:space="preserve">The school will ensure that all pupils understand the need for and respond to clearly defined limits which govern behaviour in the school. </w:t>
      </w:r>
    </w:p>
    <w:p w:rsidR="00DB6068" w:rsidRPr="007523AE" w:rsidRDefault="0094113B" w:rsidP="0094113B">
      <w:pPr>
        <w:rPr>
          <w:rFonts w:ascii="Verdana" w:hAnsi="Verdana" w:cs="Arial"/>
          <w:sz w:val="20"/>
          <w:szCs w:val="20"/>
        </w:rPr>
      </w:pPr>
      <w:r w:rsidRPr="007523AE">
        <w:rPr>
          <w:rFonts w:ascii="Verdana" w:hAnsi="Verdana" w:cs="Arial"/>
          <w:sz w:val="20"/>
          <w:szCs w:val="20"/>
        </w:rPr>
        <w:t xml:space="preserve">Parents should have committed themselves, through the Home-School Agreement, to work in partnership with the school to ensure that the child understands and follows the School’s </w:t>
      </w:r>
      <w:r w:rsidR="009D7CDA">
        <w:rPr>
          <w:rFonts w:ascii="Verdana" w:hAnsi="Verdana" w:cs="Arial"/>
          <w:sz w:val="20"/>
          <w:szCs w:val="20"/>
        </w:rPr>
        <w:t xml:space="preserve">Promoting Positive </w:t>
      </w:r>
      <w:r w:rsidRPr="007523AE">
        <w:rPr>
          <w:rFonts w:ascii="Verdana" w:hAnsi="Verdana" w:cs="Arial"/>
          <w:sz w:val="20"/>
          <w:szCs w:val="20"/>
        </w:rPr>
        <w:t>Behaviour Policy.</w:t>
      </w:r>
    </w:p>
    <w:p w:rsidR="00DB6068" w:rsidRPr="007523AE" w:rsidRDefault="00DB6068" w:rsidP="0094113B">
      <w:pPr>
        <w:rPr>
          <w:rFonts w:ascii="Verdana" w:hAnsi="Verdana" w:cs="Arial"/>
        </w:rPr>
      </w:pPr>
    </w:p>
    <w:p w:rsidR="00DB6068" w:rsidRPr="007523AE" w:rsidRDefault="00DB6068" w:rsidP="00DB6068">
      <w:pPr>
        <w:rPr>
          <w:rFonts w:ascii="Verdana" w:hAnsi="Verdana" w:cs="Arial"/>
          <w:b/>
          <w:sz w:val="24"/>
          <w:szCs w:val="24"/>
          <w:u w:val="single"/>
          <w:lang w:val="en-GB"/>
        </w:rPr>
      </w:pPr>
      <w:r w:rsidRPr="007523AE">
        <w:rPr>
          <w:rFonts w:ascii="Verdana" w:hAnsi="Verdana" w:cs="Arial"/>
          <w:b/>
          <w:sz w:val="24"/>
          <w:szCs w:val="24"/>
          <w:u w:val="single"/>
          <w:lang w:val="en-GB"/>
        </w:rPr>
        <w:t>Legal Framework</w:t>
      </w:r>
    </w:p>
    <w:p w:rsidR="0094113B" w:rsidRPr="007523AE" w:rsidRDefault="0094113B" w:rsidP="00947028">
      <w:pPr>
        <w:rPr>
          <w:rFonts w:ascii="Verdana" w:eastAsia="Times New Roman" w:hAnsi="Verdana" w:cs="Arial"/>
          <w:sz w:val="20"/>
          <w:szCs w:val="20"/>
        </w:rPr>
      </w:pPr>
      <w:r w:rsidRPr="007523AE">
        <w:rPr>
          <w:rFonts w:ascii="Verdana" w:eastAsia="Times New Roman" w:hAnsi="Verdana" w:cs="Arial"/>
          <w:sz w:val="20"/>
          <w:szCs w:val="20"/>
        </w:rPr>
        <w:t>To date we are not aware of any Government Guid</w:t>
      </w:r>
      <w:r w:rsidR="00AF0D48">
        <w:rPr>
          <w:rFonts w:ascii="Verdana" w:eastAsia="Times New Roman" w:hAnsi="Verdana" w:cs="Arial"/>
          <w:sz w:val="20"/>
          <w:szCs w:val="20"/>
        </w:rPr>
        <w:t>elines on the issue of Physical Intervention</w:t>
      </w:r>
      <w:r w:rsidRPr="007523AE">
        <w:rPr>
          <w:rFonts w:ascii="Verdana" w:eastAsia="Times New Roman" w:hAnsi="Verdana" w:cs="Arial"/>
          <w:sz w:val="20"/>
          <w:szCs w:val="20"/>
        </w:rPr>
        <w:t xml:space="preserve"> and seclusion, this policy is based on guidance from the following</w:t>
      </w:r>
    </w:p>
    <w:p w:rsidR="00947028" w:rsidRPr="007523AE" w:rsidRDefault="00947028" w:rsidP="00947028">
      <w:pPr>
        <w:pStyle w:val="ListParagraph"/>
        <w:numPr>
          <w:ilvl w:val="0"/>
          <w:numId w:val="18"/>
        </w:numPr>
        <w:spacing w:after="200" w:line="276" w:lineRule="auto"/>
        <w:rPr>
          <w:rFonts w:ascii="Verdana" w:hAnsi="Verdana" w:cs="Arial"/>
          <w:sz w:val="20"/>
          <w:szCs w:val="20"/>
        </w:rPr>
      </w:pPr>
      <w:r w:rsidRPr="007523AE">
        <w:rPr>
          <w:rFonts w:ascii="Verdana" w:hAnsi="Verdana" w:cs="Arial"/>
          <w:sz w:val="20"/>
          <w:szCs w:val="20"/>
        </w:rPr>
        <w:t xml:space="preserve">Education and Welfare Act 2000 </w:t>
      </w:r>
    </w:p>
    <w:p w:rsidR="00947028" w:rsidRPr="007523AE" w:rsidRDefault="00947028" w:rsidP="00947028">
      <w:pPr>
        <w:pStyle w:val="ListParagraph"/>
        <w:numPr>
          <w:ilvl w:val="0"/>
          <w:numId w:val="18"/>
        </w:numPr>
        <w:spacing w:after="200" w:line="276" w:lineRule="auto"/>
        <w:rPr>
          <w:rFonts w:ascii="Verdana" w:hAnsi="Verdana" w:cs="Arial"/>
          <w:sz w:val="20"/>
          <w:szCs w:val="20"/>
        </w:rPr>
      </w:pPr>
      <w:r w:rsidRPr="007523AE">
        <w:rPr>
          <w:rFonts w:ascii="Verdana" w:hAnsi="Verdana" w:cs="Arial"/>
          <w:sz w:val="20"/>
          <w:szCs w:val="20"/>
        </w:rPr>
        <w:t>Human Rights Working Group on Restraint and Seclusion 2005 (Northern Ireland)</w:t>
      </w:r>
    </w:p>
    <w:p w:rsidR="00947028" w:rsidRPr="007523AE" w:rsidRDefault="00947028" w:rsidP="00947028">
      <w:pPr>
        <w:pStyle w:val="ListParagraph"/>
        <w:numPr>
          <w:ilvl w:val="0"/>
          <w:numId w:val="18"/>
        </w:numPr>
        <w:spacing w:after="200" w:line="276" w:lineRule="auto"/>
        <w:rPr>
          <w:rFonts w:ascii="Verdana" w:hAnsi="Verdana" w:cs="Arial"/>
          <w:sz w:val="20"/>
          <w:szCs w:val="20"/>
        </w:rPr>
      </w:pPr>
      <w:r w:rsidRPr="007523AE">
        <w:rPr>
          <w:rFonts w:ascii="Verdana" w:hAnsi="Verdana" w:cs="Arial"/>
          <w:sz w:val="20"/>
          <w:szCs w:val="20"/>
        </w:rPr>
        <w:t>Best Practice Guidelines on the Use of Physical Restraints: Special Residential Board 2006</w:t>
      </w:r>
    </w:p>
    <w:p w:rsidR="00947028" w:rsidRPr="007523AE" w:rsidRDefault="00947028" w:rsidP="00947028">
      <w:pPr>
        <w:pStyle w:val="ListParagraph"/>
        <w:numPr>
          <w:ilvl w:val="0"/>
          <w:numId w:val="18"/>
        </w:numPr>
        <w:spacing w:after="200" w:line="276" w:lineRule="auto"/>
        <w:rPr>
          <w:rFonts w:ascii="Verdana" w:hAnsi="Verdana" w:cs="Arial"/>
          <w:sz w:val="20"/>
          <w:szCs w:val="20"/>
        </w:rPr>
      </w:pPr>
      <w:r w:rsidRPr="007523AE">
        <w:rPr>
          <w:rFonts w:ascii="Verdana" w:hAnsi="Verdana" w:cs="Arial"/>
          <w:sz w:val="20"/>
          <w:szCs w:val="20"/>
        </w:rPr>
        <w:t xml:space="preserve">Health and Safety at Work Act 2007 Safety, Health and Welfare At Work Act, 2005 (as well as other statutes and standards) </w:t>
      </w:r>
    </w:p>
    <w:p w:rsidR="00947028" w:rsidRPr="007523AE" w:rsidRDefault="00947028" w:rsidP="00947028">
      <w:pPr>
        <w:pStyle w:val="ListParagraph"/>
        <w:numPr>
          <w:ilvl w:val="0"/>
          <w:numId w:val="18"/>
        </w:numPr>
        <w:spacing w:after="200" w:line="276" w:lineRule="auto"/>
        <w:rPr>
          <w:rFonts w:ascii="Verdana" w:hAnsi="Verdana" w:cs="Arial"/>
          <w:sz w:val="20"/>
          <w:szCs w:val="20"/>
        </w:rPr>
      </w:pPr>
      <w:r w:rsidRPr="007523AE">
        <w:rPr>
          <w:rFonts w:ascii="Verdana" w:hAnsi="Verdana" w:cs="Arial"/>
          <w:sz w:val="20"/>
          <w:szCs w:val="20"/>
        </w:rPr>
        <w:t xml:space="preserve">Physical Contact; Care, Comfort and Restraint, by Bernard Allen, 2011 </w:t>
      </w:r>
    </w:p>
    <w:p w:rsidR="00947028" w:rsidRPr="007523AE" w:rsidRDefault="00947028" w:rsidP="00947028">
      <w:pPr>
        <w:pStyle w:val="ListParagraph"/>
        <w:numPr>
          <w:ilvl w:val="0"/>
          <w:numId w:val="18"/>
        </w:numPr>
        <w:spacing w:after="200" w:line="276" w:lineRule="auto"/>
        <w:rPr>
          <w:rFonts w:ascii="Verdana" w:hAnsi="Verdana" w:cs="Arial"/>
          <w:sz w:val="20"/>
          <w:szCs w:val="20"/>
        </w:rPr>
      </w:pPr>
      <w:r w:rsidRPr="007523AE">
        <w:rPr>
          <w:rFonts w:ascii="Verdana" w:hAnsi="Verdana" w:cs="Arial"/>
          <w:sz w:val="20"/>
          <w:szCs w:val="20"/>
        </w:rPr>
        <w:t>Children First Guidelines 2011</w:t>
      </w:r>
    </w:p>
    <w:p w:rsidR="00947028" w:rsidRPr="007523AE" w:rsidRDefault="00947028" w:rsidP="00947028">
      <w:pPr>
        <w:pStyle w:val="ListParagraph"/>
        <w:numPr>
          <w:ilvl w:val="0"/>
          <w:numId w:val="18"/>
        </w:numPr>
        <w:spacing w:after="200" w:line="276" w:lineRule="auto"/>
        <w:rPr>
          <w:rFonts w:ascii="Verdana" w:hAnsi="Verdana" w:cs="Arial"/>
          <w:sz w:val="20"/>
          <w:szCs w:val="20"/>
        </w:rPr>
      </w:pPr>
      <w:r w:rsidRPr="007523AE">
        <w:rPr>
          <w:rFonts w:ascii="Verdana" w:hAnsi="Verdana" w:cs="Arial"/>
          <w:sz w:val="20"/>
          <w:szCs w:val="20"/>
        </w:rPr>
        <w:t>Guidelines for Schools on Supporting Students with Behavioural, Emotional and Social Difficulties - An information guide for Primary Schools: DES 2013.</w:t>
      </w:r>
    </w:p>
    <w:p w:rsidR="00947028" w:rsidRPr="007523AE" w:rsidRDefault="00947028" w:rsidP="00947028">
      <w:pPr>
        <w:rPr>
          <w:rFonts w:ascii="Verdana" w:hAnsi="Verdana" w:cs="Arial"/>
          <w:b/>
          <w:sz w:val="20"/>
          <w:szCs w:val="20"/>
        </w:rPr>
      </w:pPr>
      <w:r w:rsidRPr="007523AE">
        <w:rPr>
          <w:rFonts w:ascii="Verdana" w:hAnsi="Verdana" w:cs="Arial"/>
          <w:b/>
          <w:sz w:val="20"/>
          <w:szCs w:val="20"/>
        </w:rPr>
        <w:t>Other Relevant Policies</w:t>
      </w:r>
    </w:p>
    <w:p w:rsidR="00947028" w:rsidRPr="007523AE" w:rsidRDefault="00947028" w:rsidP="00947028">
      <w:pPr>
        <w:pStyle w:val="ListParagraph"/>
        <w:numPr>
          <w:ilvl w:val="0"/>
          <w:numId w:val="23"/>
        </w:numPr>
        <w:spacing w:after="200" w:line="276" w:lineRule="auto"/>
        <w:rPr>
          <w:rFonts w:ascii="Verdana" w:hAnsi="Verdana" w:cs="Arial"/>
          <w:sz w:val="20"/>
          <w:szCs w:val="20"/>
        </w:rPr>
      </w:pPr>
      <w:r w:rsidRPr="007523AE">
        <w:rPr>
          <w:rFonts w:ascii="Verdana" w:hAnsi="Verdana" w:cs="Arial"/>
          <w:sz w:val="20"/>
          <w:szCs w:val="20"/>
        </w:rPr>
        <w:t>Child Protection</w:t>
      </w:r>
    </w:p>
    <w:p w:rsidR="00947028" w:rsidRPr="007523AE" w:rsidRDefault="00947028" w:rsidP="00947028">
      <w:pPr>
        <w:pStyle w:val="ListParagraph"/>
        <w:numPr>
          <w:ilvl w:val="0"/>
          <w:numId w:val="23"/>
        </w:numPr>
        <w:spacing w:after="200" w:line="276" w:lineRule="auto"/>
        <w:rPr>
          <w:rFonts w:ascii="Verdana" w:hAnsi="Verdana" w:cs="Arial"/>
          <w:sz w:val="20"/>
          <w:szCs w:val="20"/>
        </w:rPr>
      </w:pPr>
      <w:r w:rsidRPr="007523AE">
        <w:rPr>
          <w:rFonts w:ascii="Verdana" w:hAnsi="Verdana" w:cs="Arial"/>
          <w:sz w:val="20"/>
          <w:szCs w:val="20"/>
        </w:rPr>
        <w:t xml:space="preserve">Promoting Positive Behaviour </w:t>
      </w:r>
    </w:p>
    <w:p w:rsidR="00947028" w:rsidRPr="007523AE" w:rsidRDefault="00947028" w:rsidP="00947028">
      <w:pPr>
        <w:pStyle w:val="ListParagraph"/>
        <w:numPr>
          <w:ilvl w:val="0"/>
          <w:numId w:val="23"/>
        </w:numPr>
        <w:spacing w:after="200" w:line="276" w:lineRule="auto"/>
        <w:rPr>
          <w:rFonts w:ascii="Verdana" w:hAnsi="Verdana" w:cs="Arial"/>
          <w:sz w:val="20"/>
          <w:szCs w:val="20"/>
        </w:rPr>
      </w:pPr>
      <w:r w:rsidRPr="007523AE">
        <w:rPr>
          <w:rFonts w:ascii="Verdana" w:hAnsi="Verdana" w:cs="Arial"/>
          <w:sz w:val="20"/>
          <w:szCs w:val="20"/>
        </w:rPr>
        <w:t>Anti Bullying</w:t>
      </w:r>
    </w:p>
    <w:p w:rsidR="00947028" w:rsidRPr="007523AE" w:rsidRDefault="00947028" w:rsidP="00947028">
      <w:pPr>
        <w:pStyle w:val="ListParagraph"/>
        <w:numPr>
          <w:ilvl w:val="0"/>
          <w:numId w:val="23"/>
        </w:numPr>
        <w:spacing w:after="200" w:line="276" w:lineRule="auto"/>
        <w:rPr>
          <w:rFonts w:ascii="Verdana" w:hAnsi="Verdana" w:cs="Arial"/>
          <w:sz w:val="20"/>
          <w:szCs w:val="20"/>
        </w:rPr>
      </w:pPr>
      <w:r w:rsidRPr="007523AE">
        <w:rPr>
          <w:rFonts w:ascii="Verdana" w:hAnsi="Verdana" w:cs="Arial"/>
          <w:sz w:val="20"/>
          <w:szCs w:val="20"/>
        </w:rPr>
        <w:t>Health and Safety</w:t>
      </w:r>
    </w:p>
    <w:p w:rsidR="00947028" w:rsidRPr="007523AE" w:rsidRDefault="00947028" w:rsidP="00947028">
      <w:pPr>
        <w:pStyle w:val="ListParagraph"/>
        <w:numPr>
          <w:ilvl w:val="0"/>
          <w:numId w:val="23"/>
        </w:numPr>
        <w:spacing w:after="200" w:line="276" w:lineRule="auto"/>
        <w:rPr>
          <w:rFonts w:ascii="Verdana" w:hAnsi="Verdana" w:cs="Arial"/>
          <w:sz w:val="20"/>
          <w:szCs w:val="20"/>
        </w:rPr>
      </w:pPr>
      <w:r w:rsidRPr="007523AE">
        <w:rPr>
          <w:rFonts w:ascii="Verdana" w:hAnsi="Verdana" w:cs="Arial"/>
          <w:sz w:val="20"/>
          <w:szCs w:val="20"/>
        </w:rPr>
        <w:t>Admissions and Enrolment</w:t>
      </w:r>
    </w:p>
    <w:p w:rsidR="00947028" w:rsidRPr="007523AE" w:rsidRDefault="00947028" w:rsidP="00947028">
      <w:pPr>
        <w:pStyle w:val="ListParagraph"/>
        <w:numPr>
          <w:ilvl w:val="0"/>
          <w:numId w:val="23"/>
        </w:numPr>
        <w:spacing w:after="200" w:line="276" w:lineRule="auto"/>
        <w:rPr>
          <w:rFonts w:ascii="Verdana" w:hAnsi="Verdana" w:cs="Arial"/>
          <w:sz w:val="20"/>
          <w:szCs w:val="20"/>
        </w:rPr>
      </w:pPr>
      <w:r w:rsidRPr="007523AE">
        <w:rPr>
          <w:rFonts w:ascii="Verdana" w:hAnsi="Verdana" w:cs="Arial"/>
          <w:sz w:val="20"/>
          <w:szCs w:val="20"/>
        </w:rPr>
        <w:t>Grievance Procedures.</w:t>
      </w:r>
    </w:p>
    <w:p w:rsidR="00947028" w:rsidRPr="007523AE" w:rsidRDefault="008C1150" w:rsidP="00947028">
      <w:pPr>
        <w:pStyle w:val="ListParagraph"/>
        <w:numPr>
          <w:ilvl w:val="0"/>
          <w:numId w:val="23"/>
        </w:numPr>
        <w:spacing w:after="200" w:line="276" w:lineRule="auto"/>
        <w:rPr>
          <w:rFonts w:ascii="Verdana" w:hAnsi="Verdana" w:cs="Arial"/>
          <w:sz w:val="20"/>
          <w:szCs w:val="20"/>
        </w:rPr>
      </w:pPr>
      <w:r w:rsidRPr="007523AE">
        <w:rPr>
          <w:rFonts w:ascii="Verdana" w:hAnsi="Verdana" w:cs="Arial"/>
          <w:sz w:val="20"/>
          <w:szCs w:val="20"/>
        </w:rPr>
        <w:t>Whistle blowing</w:t>
      </w:r>
      <w:r w:rsidR="00947028" w:rsidRPr="007523AE">
        <w:rPr>
          <w:rFonts w:ascii="Verdana" w:hAnsi="Verdana" w:cs="Arial"/>
          <w:sz w:val="20"/>
          <w:szCs w:val="20"/>
        </w:rPr>
        <w:t xml:space="preserve"> </w:t>
      </w:r>
    </w:p>
    <w:p w:rsidR="00DB6068" w:rsidRPr="007523AE" w:rsidRDefault="00DB6068" w:rsidP="009D7CDA">
      <w:pPr>
        <w:pStyle w:val="ListParagraph"/>
        <w:spacing w:after="200" w:line="276" w:lineRule="auto"/>
        <w:rPr>
          <w:rFonts w:ascii="Verdana" w:hAnsi="Verdana" w:cs="Arial"/>
          <w:sz w:val="20"/>
          <w:szCs w:val="20"/>
        </w:rPr>
      </w:pPr>
    </w:p>
    <w:p w:rsidR="006B173E" w:rsidRPr="007523AE" w:rsidRDefault="006B173E" w:rsidP="006B173E">
      <w:pPr>
        <w:pStyle w:val="Header"/>
        <w:tabs>
          <w:tab w:val="center" w:pos="4962"/>
          <w:tab w:val="right" w:pos="10065"/>
        </w:tabs>
        <w:ind w:right="1304"/>
        <w:rPr>
          <w:rFonts w:ascii="Verdana" w:hAnsi="Verdana" w:cs="Arial"/>
          <w:b/>
          <w:u w:val="single"/>
        </w:rPr>
      </w:pPr>
      <w:r w:rsidRPr="007523AE">
        <w:rPr>
          <w:rFonts w:ascii="Verdana" w:hAnsi="Verdana" w:cs="Arial"/>
          <w:b/>
          <w:u w:val="single"/>
        </w:rPr>
        <w:t>Definitions of contact</w:t>
      </w:r>
    </w:p>
    <w:p w:rsidR="00451788" w:rsidRPr="007523AE" w:rsidRDefault="00451788" w:rsidP="006B173E">
      <w:pPr>
        <w:pStyle w:val="Header"/>
        <w:tabs>
          <w:tab w:val="center" w:pos="4962"/>
          <w:tab w:val="right" w:pos="10065"/>
        </w:tabs>
        <w:ind w:right="1304"/>
        <w:rPr>
          <w:rFonts w:ascii="Verdana" w:hAnsi="Verdana" w:cs="Arial"/>
          <w:b/>
          <w:u w:val="single"/>
        </w:rPr>
      </w:pPr>
    </w:p>
    <w:p w:rsidR="006B173E" w:rsidRPr="007523AE" w:rsidRDefault="006B173E" w:rsidP="00DB6068">
      <w:pPr>
        <w:pStyle w:val="Header"/>
        <w:numPr>
          <w:ilvl w:val="0"/>
          <w:numId w:val="33"/>
        </w:numPr>
        <w:tabs>
          <w:tab w:val="center" w:pos="4962"/>
          <w:tab w:val="right" w:pos="10065"/>
        </w:tabs>
        <w:ind w:right="1304"/>
        <w:rPr>
          <w:rFonts w:ascii="Verdana" w:hAnsi="Verdana" w:cs="Arial"/>
          <w:b/>
          <w:u w:val="single"/>
        </w:rPr>
      </w:pPr>
      <w:r w:rsidRPr="007523AE">
        <w:rPr>
          <w:rFonts w:ascii="Verdana" w:hAnsi="Verdana" w:cs="Arial"/>
          <w:b/>
          <w:sz w:val="20"/>
          <w:szCs w:val="20"/>
        </w:rPr>
        <w:t>Physical Contact</w:t>
      </w:r>
      <w:r w:rsidRPr="007523AE">
        <w:rPr>
          <w:rFonts w:ascii="Verdana" w:hAnsi="Verdana" w:cs="Arial"/>
          <w:sz w:val="20"/>
          <w:szCs w:val="20"/>
        </w:rPr>
        <w:t>: Situations in which proper physical contact takes place between staff and pupils, e.g. in games/ PE or to comfort pupils.</w:t>
      </w:r>
    </w:p>
    <w:p w:rsidR="006B173E" w:rsidRPr="007523AE" w:rsidRDefault="006B173E" w:rsidP="00DB6068">
      <w:pPr>
        <w:pStyle w:val="Header"/>
        <w:numPr>
          <w:ilvl w:val="0"/>
          <w:numId w:val="33"/>
        </w:numPr>
        <w:tabs>
          <w:tab w:val="center" w:pos="4962"/>
          <w:tab w:val="right" w:pos="10065"/>
        </w:tabs>
        <w:ind w:right="1304"/>
        <w:rPr>
          <w:rFonts w:ascii="Verdana" w:hAnsi="Verdana" w:cs="Arial"/>
          <w:b/>
          <w:u w:val="single"/>
        </w:rPr>
      </w:pPr>
      <w:r w:rsidRPr="007523AE">
        <w:rPr>
          <w:rFonts w:ascii="Verdana" w:hAnsi="Verdana" w:cs="Arial"/>
          <w:b/>
          <w:sz w:val="20"/>
          <w:szCs w:val="20"/>
        </w:rPr>
        <w:t>Physical Intervention</w:t>
      </w:r>
      <w:r w:rsidRPr="007523AE">
        <w:rPr>
          <w:rFonts w:ascii="Verdana" w:hAnsi="Verdana" w:cs="Arial"/>
          <w:sz w:val="20"/>
          <w:szCs w:val="20"/>
        </w:rPr>
        <w:t>: This may be used to divert a pupil from a destructive or disruptive action, for example guiding or leading a pupil by the hand, arm or shoulder with little or no force.</w:t>
      </w:r>
    </w:p>
    <w:p w:rsidR="006B173E" w:rsidRPr="007523AE" w:rsidRDefault="00DB6068" w:rsidP="00DB6068">
      <w:pPr>
        <w:pStyle w:val="Header"/>
        <w:numPr>
          <w:ilvl w:val="0"/>
          <w:numId w:val="33"/>
        </w:numPr>
        <w:tabs>
          <w:tab w:val="center" w:pos="4962"/>
          <w:tab w:val="right" w:pos="10065"/>
        </w:tabs>
        <w:ind w:right="1304"/>
        <w:rPr>
          <w:rFonts w:ascii="Verdana" w:hAnsi="Verdana" w:cs="Arial"/>
          <w:b/>
          <w:u w:val="single"/>
        </w:rPr>
      </w:pPr>
      <w:r w:rsidRPr="007523AE">
        <w:rPr>
          <w:rFonts w:ascii="Verdana" w:hAnsi="Verdana" w:cs="Arial"/>
          <w:b/>
          <w:sz w:val="20"/>
          <w:szCs w:val="20"/>
          <w:lang w:val="en-IE"/>
        </w:rPr>
        <w:t>Positive Handling</w:t>
      </w:r>
      <w:r w:rsidRPr="007523AE">
        <w:rPr>
          <w:rFonts w:ascii="Verdana" w:hAnsi="Verdana" w:cs="Arial"/>
          <w:sz w:val="20"/>
          <w:szCs w:val="20"/>
          <w:lang w:val="en-IE"/>
        </w:rPr>
        <w:t>: This will involve the use of reasonable force when there is a risk to pupils, staff or property or if good order is being seriously prejudiced.</w:t>
      </w:r>
      <w:r w:rsidRPr="007523AE">
        <w:rPr>
          <w:rFonts w:ascii="Verdana" w:hAnsi="Verdana" w:cs="Arial"/>
          <w:b/>
          <w:sz w:val="20"/>
          <w:szCs w:val="20"/>
        </w:rPr>
        <w:t xml:space="preserve"> </w:t>
      </w:r>
      <w:r w:rsidR="006B173E" w:rsidRPr="007523AE">
        <w:rPr>
          <w:rFonts w:ascii="Verdana" w:hAnsi="Verdana" w:cs="Arial"/>
          <w:sz w:val="20"/>
          <w:szCs w:val="20"/>
        </w:rPr>
        <w:t>Positive handling will be limited to emergency situations and used only as a measure of last resort.</w:t>
      </w:r>
    </w:p>
    <w:p w:rsidR="00DB6068" w:rsidRPr="007523AE" w:rsidRDefault="00DB6068" w:rsidP="006B173E">
      <w:pPr>
        <w:pStyle w:val="Header"/>
        <w:tabs>
          <w:tab w:val="center" w:pos="4962"/>
          <w:tab w:val="right" w:pos="10065"/>
        </w:tabs>
        <w:ind w:right="1304"/>
        <w:rPr>
          <w:rFonts w:ascii="Verdana" w:hAnsi="Verdana" w:cs="Arial"/>
          <w:color w:val="002060"/>
          <w:sz w:val="28"/>
          <w:szCs w:val="28"/>
        </w:rPr>
      </w:pPr>
    </w:p>
    <w:p w:rsidR="006B173E" w:rsidRPr="007523AE" w:rsidRDefault="006B173E" w:rsidP="006B173E">
      <w:pPr>
        <w:pStyle w:val="Header"/>
        <w:tabs>
          <w:tab w:val="center" w:pos="4962"/>
          <w:tab w:val="right" w:pos="10065"/>
        </w:tabs>
        <w:ind w:right="1304"/>
        <w:rPr>
          <w:rFonts w:ascii="Verdana" w:hAnsi="Verdana" w:cs="Arial"/>
          <w:sz w:val="20"/>
          <w:szCs w:val="20"/>
        </w:rPr>
      </w:pPr>
      <w:r w:rsidRPr="007523AE">
        <w:rPr>
          <w:rFonts w:ascii="Verdana" w:hAnsi="Verdana" w:cs="Arial"/>
          <w:sz w:val="20"/>
          <w:szCs w:val="20"/>
        </w:rPr>
        <w:t>Where positive handling is required, we will abide by the following guidance:</w:t>
      </w:r>
    </w:p>
    <w:p w:rsidR="006B173E" w:rsidRPr="007523AE" w:rsidRDefault="006B173E" w:rsidP="006B173E">
      <w:pPr>
        <w:pStyle w:val="Header"/>
        <w:numPr>
          <w:ilvl w:val="0"/>
          <w:numId w:val="34"/>
        </w:numPr>
        <w:tabs>
          <w:tab w:val="center" w:pos="4962"/>
          <w:tab w:val="right" w:pos="10065"/>
        </w:tabs>
        <w:ind w:right="1304"/>
        <w:rPr>
          <w:rFonts w:ascii="Verdana" w:hAnsi="Verdana" w:cs="Arial"/>
          <w:sz w:val="20"/>
          <w:szCs w:val="20"/>
        </w:rPr>
      </w:pPr>
      <w:r w:rsidRPr="007523AE">
        <w:rPr>
          <w:rFonts w:ascii="Verdana" w:hAnsi="Verdana" w:cs="Arial"/>
          <w:sz w:val="20"/>
          <w:szCs w:val="20"/>
        </w:rPr>
        <w:t>Initial interventi</w:t>
      </w:r>
      <w:r w:rsidR="00451788" w:rsidRPr="007523AE">
        <w:rPr>
          <w:rFonts w:ascii="Verdana" w:hAnsi="Verdana" w:cs="Arial"/>
          <w:sz w:val="20"/>
          <w:szCs w:val="20"/>
        </w:rPr>
        <w:t>on will always be without force</w:t>
      </w:r>
    </w:p>
    <w:p w:rsidR="006B173E" w:rsidRPr="007523AE" w:rsidRDefault="006B173E" w:rsidP="006B173E">
      <w:pPr>
        <w:pStyle w:val="Header"/>
        <w:numPr>
          <w:ilvl w:val="0"/>
          <w:numId w:val="34"/>
        </w:numPr>
        <w:tabs>
          <w:tab w:val="center" w:pos="4962"/>
          <w:tab w:val="right" w:pos="10065"/>
        </w:tabs>
        <w:ind w:right="1304"/>
        <w:rPr>
          <w:rFonts w:ascii="Verdana" w:hAnsi="Verdana" w:cs="Arial"/>
          <w:sz w:val="20"/>
          <w:szCs w:val="20"/>
        </w:rPr>
      </w:pPr>
      <w:r w:rsidRPr="007523AE">
        <w:rPr>
          <w:rFonts w:ascii="Verdana" w:hAnsi="Verdana" w:cs="Arial"/>
          <w:sz w:val="20"/>
          <w:szCs w:val="20"/>
        </w:rPr>
        <w:t>Any physical intervention will f</w:t>
      </w:r>
      <w:r w:rsidR="00451788" w:rsidRPr="007523AE">
        <w:rPr>
          <w:rFonts w:ascii="Verdana" w:hAnsi="Verdana" w:cs="Arial"/>
          <w:sz w:val="20"/>
          <w:szCs w:val="20"/>
        </w:rPr>
        <w:t>ollow other appropriate actions</w:t>
      </w:r>
    </w:p>
    <w:p w:rsidR="006B173E" w:rsidRPr="007523AE" w:rsidRDefault="006B173E" w:rsidP="006B173E">
      <w:pPr>
        <w:pStyle w:val="Header"/>
        <w:numPr>
          <w:ilvl w:val="0"/>
          <w:numId w:val="34"/>
        </w:numPr>
        <w:tabs>
          <w:tab w:val="center" w:pos="4962"/>
          <w:tab w:val="right" w:pos="10065"/>
        </w:tabs>
        <w:ind w:right="1304"/>
        <w:rPr>
          <w:rFonts w:ascii="Verdana" w:hAnsi="Verdana" w:cs="Arial"/>
          <w:sz w:val="20"/>
          <w:szCs w:val="20"/>
        </w:rPr>
      </w:pPr>
      <w:r w:rsidRPr="007523AE">
        <w:rPr>
          <w:rFonts w:ascii="Verdana" w:hAnsi="Verdana" w:cs="Arial"/>
          <w:sz w:val="20"/>
          <w:szCs w:val="20"/>
        </w:rPr>
        <w:t>Staff will take a calm and meas</w:t>
      </w:r>
      <w:r w:rsidR="00451788" w:rsidRPr="007523AE">
        <w:rPr>
          <w:rFonts w:ascii="Verdana" w:hAnsi="Verdana" w:cs="Arial"/>
          <w:sz w:val="20"/>
          <w:szCs w:val="20"/>
        </w:rPr>
        <w:t>ured approach in all situations</w:t>
      </w:r>
    </w:p>
    <w:p w:rsidR="00472BFC" w:rsidRPr="007523AE" w:rsidRDefault="00472BFC" w:rsidP="006B173E">
      <w:pPr>
        <w:pStyle w:val="Header"/>
        <w:tabs>
          <w:tab w:val="center" w:pos="4962"/>
          <w:tab w:val="right" w:pos="10065"/>
        </w:tabs>
        <w:ind w:right="1304"/>
        <w:rPr>
          <w:rFonts w:ascii="Verdana" w:hAnsi="Verdana" w:cs="Arial"/>
          <w:color w:val="002060"/>
          <w:sz w:val="28"/>
          <w:szCs w:val="28"/>
        </w:rPr>
      </w:pPr>
    </w:p>
    <w:p w:rsidR="00472BFC" w:rsidRPr="007523AE" w:rsidRDefault="00472BFC" w:rsidP="006B173E">
      <w:pPr>
        <w:pStyle w:val="Header"/>
        <w:tabs>
          <w:tab w:val="center" w:pos="4962"/>
          <w:tab w:val="right" w:pos="10065"/>
        </w:tabs>
        <w:ind w:right="1304"/>
        <w:rPr>
          <w:rFonts w:ascii="Verdana" w:hAnsi="Verdana" w:cs="Arial"/>
          <w:color w:val="002060"/>
          <w:sz w:val="28"/>
          <w:szCs w:val="28"/>
        </w:rPr>
      </w:pPr>
    </w:p>
    <w:p w:rsidR="006B173E" w:rsidRPr="007523AE" w:rsidRDefault="006B173E" w:rsidP="006B173E">
      <w:pPr>
        <w:pStyle w:val="Header"/>
        <w:tabs>
          <w:tab w:val="center" w:pos="4962"/>
          <w:tab w:val="right" w:pos="10065"/>
        </w:tabs>
        <w:ind w:right="1304"/>
        <w:rPr>
          <w:rFonts w:ascii="Verdana" w:hAnsi="Verdana" w:cs="Arial"/>
          <w:u w:val="single"/>
        </w:rPr>
      </w:pPr>
      <w:r w:rsidRPr="007523AE">
        <w:rPr>
          <w:rFonts w:ascii="Verdana" w:hAnsi="Verdana" w:cs="Arial"/>
          <w:u w:val="single"/>
        </w:rPr>
        <w:t>Training</w:t>
      </w:r>
    </w:p>
    <w:p w:rsidR="008C1150" w:rsidRPr="007523AE" w:rsidRDefault="006B173E" w:rsidP="008C1150">
      <w:pPr>
        <w:pStyle w:val="Header"/>
        <w:tabs>
          <w:tab w:val="center" w:pos="4962"/>
          <w:tab w:val="right" w:pos="10065"/>
        </w:tabs>
        <w:ind w:right="1304"/>
        <w:rPr>
          <w:rFonts w:ascii="Verdana" w:hAnsi="Verdana" w:cs="Arial"/>
          <w:sz w:val="20"/>
          <w:szCs w:val="20"/>
          <w:lang w:val="en-IE"/>
        </w:rPr>
      </w:pPr>
      <w:r w:rsidRPr="007523AE">
        <w:rPr>
          <w:rFonts w:ascii="Verdana" w:hAnsi="Verdana" w:cs="Arial"/>
          <w:sz w:val="20"/>
          <w:szCs w:val="20"/>
        </w:rPr>
        <w:t>All members of staff have a duty of care towards pupils and are therefore expected to take appropriate actions to safeguard pupils from harming themselves or others.</w:t>
      </w:r>
      <w:r w:rsidR="00913842" w:rsidRPr="007523AE">
        <w:rPr>
          <w:rFonts w:ascii="Verdana" w:hAnsi="Verdana" w:cs="Arial"/>
          <w:sz w:val="20"/>
          <w:szCs w:val="20"/>
        </w:rPr>
        <w:t xml:space="preserve"> Members of staff teaching, supporting or supervising </w:t>
      </w:r>
      <w:r w:rsidR="00913842" w:rsidRPr="007523AE">
        <w:rPr>
          <w:rFonts w:ascii="Verdana" w:hAnsi="Verdana" w:cs="Arial"/>
          <w:sz w:val="20"/>
          <w:szCs w:val="20"/>
        </w:rPr>
        <w:lastRenderedPageBreak/>
        <w:t xml:space="preserve">pupils presenting challenging behaviour will receive training on Positive Handling through </w:t>
      </w:r>
      <w:r w:rsidR="00913842" w:rsidRPr="007523AE">
        <w:rPr>
          <w:rFonts w:ascii="Verdana" w:hAnsi="Verdana" w:cs="Arial"/>
          <w:sz w:val="20"/>
          <w:szCs w:val="20"/>
          <w:lang w:val="en-IE"/>
        </w:rPr>
        <w:t xml:space="preserve">MAPA, a system of positive handling which </w:t>
      </w:r>
      <w:r w:rsidR="008C1150" w:rsidRPr="007523AE">
        <w:rPr>
          <w:rFonts w:ascii="Verdana" w:hAnsi="Verdana" w:cs="Arial"/>
          <w:sz w:val="20"/>
          <w:szCs w:val="20"/>
          <w:lang w:val="en-IE"/>
        </w:rPr>
        <w:t>includes a</w:t>
      </w:r>
      <w:r w:rsidR="00913842" w:rsidRPr="007523AE">
        <w:rPr>
          <w:rFonts w:ascii="Verdana" w:hAnsi="Verdana" w:cs="Arial"/>
          <w:sz w:val="20"/>
          <w:szCs w:val="20"/>
          <w:lang w:val="en-IE"/>
        </w:rPr>
        <w:t xml:space="preserve"> wide range of supports and interventions. Over </w:t>
      </w:r>
      <w:r w:rsidR="00913842" w:rsidRPr="007523AE">
        <w:rPr>
          <w:rFonts w:ascii="Verdana" w:hAnsi="Verdana" w:cs="Arial"/>
          <w:i/>
          <w:sz w:val="20"/>
          <w:szCs w:val="20"/>
          <w:lang w:val="en-IE"/>
        </w:rPr>
        <w:t>95% of these relate to</w:t>
      </w:r>
      <w:r w:rsidR="008C1150" w:rsidRPr="007523AE">
        <w:rPr>
          <w:rFonts w:ascii="Verdana" w:hAnsi="Verdana" w:cs="Arial"/>
          <w:i/>
          <w:sz w:val="20"/>
          <w:szCs w:val="20"/>
          <w:lang w:val="en-IE"/>
        </w:rPr>
        <w:t xml:space="preserve"> diversion, diffusion and de-escalation through modifications to </w:t>
      </w:r>
      <w:r w:rsidR="008C1150" w:rsidRPr="007523AE">
        <w:rPr>
          <w:rFonts w:ascii="Verdana" w:hAnsi="Verdana" w:cs="Arial"/>
          <w:sz w:val="20"/>
          <w:szCs w:val="20"/>
          <w:lang w:val="en-IE"/>
        </w:rPr>
        <w:t>the environment, routines and improved communication. In a small minority of instances physical interventions may be used, to keep people safe, while other positive handling strategies continue. None of the holds used inflict any pain on the pupil and are designed to make them feel safe and supported. Staffs are trained on a two year cycle.</w:t>
      </w:r>
    </w:p>
    <w:p w:rsidR="00026E79" w:rsidRPr="00026E79" w:rsidRDefault="008C1150" w:rsidP="00026E79">
      <w:pPr>
        <w:pStyle w:val="Header"/>
        <w:tabs>
          <w:tab w:val="center" w:pos="4962"/>
          <w:tab w:val="right" w:pos="10065"/>
        </w:tabs>
        <w:ind w:right="1304"/>
        <w:rPr>
          <w:rFonts w:ascii="Verdana" w:hAnsi="Verdana" w:cs="Arial"/>
          <w:sz w:val="20"/>
          <w:szCs w:val="20"/>
        </w:rPr>
      </w:pPr>
      <w:r w:rsidRPr="007523AE">
        <w:rPr>
          <w:rFonts w:ascii="Verdana" w:hAnsi="Verdana" w:cs="Arial"/>
          <w:sz w:val="20"/>
          <w:szCs w:val="20"/>
          <w:lang w:val="en-IE"/>
        </w:rPr>
        <w:t>S</w:t>
      </w:r>
      <w:r w:rsidR="00913842" w:rsidRPr="007523AE">
        <w:rPr>
          <w:rFonts w:ascii="Verdana" w:hAnsi="Verdana" w:cs="Arial"/>
          <w:sz w:val="20"/>
          <w:szCs w:val="20"/>
          <w:lang w:val="en-IE"/>
        </w:rPr>
        <w:t>taff trained to use MAPA holds may physically escort or hold</w:t>
      </w:r>
      <w:r w:rsidRPr="007523AE">
        <w:rPr>
          <w:rFonts w:ascii="Verdana" w:hAnsi="Verdana" w:cs="Arial"/>
          <w:sz w:val="20"/>
          <w:szCs w:val="20"/>
          <w:lang w:val="en-IE"/>
        </w:rPr>
        <w:t xml:space="preserve"> </w:t>
      </w:r>
      <w:r w:rsidR="00913842" w:rsidRPr="007523AE">
        <w:rPr>
          <w:rFonts w:ascii="Verdana" w:hAnsi="Verdana" w:cs="Arial"/>
          <w:sz w:val="20"/>
          <w:szCs w:val="20"/>
          <w:lang w:val="en-IE"/>
        </w:rPr>
        <w:t>pupils using the prescribed techniques. Staff using these techniques should</w:t>
      </w:r>
      <w:r w:rsidRPr="007523AE">
        <w:rPr>
          <w:rFonts w:ascii="Verdana" w:hAnsi="Verdana" w:cs="Arial"/>
          <w:sz w:val="20"/>
          <w:szCs w:val="20"/>
          <w:lang w:val="en-IE"/>
        </w:rPr>
        <w:t xml:space="preserve"> </w:t>
      </w:r>
      <w:r w:rsidR="00913842" w:rsidRPr="007523AE">
        <w:rPr>
          <w:rFonts w:ascii="Verdana" w:hAnsi="Verdana" w:cs="Arial"/>
          <w:sz w:val="20"/>
          <w:szCs w:val="20"/>
          <w:lang w:val="en-IE"/>
        </w:rPr>
        <w:t>ensure that their certificate is up to date. Appropriate records must be kept</w:t>
      </w:r>
      <w:r w:rsidRPr="007523AE">
        <w:rPr>
          <w:rFonts w:ascii="Verdana" w:hAnsi="Verdana" w:cs="Arial"/>
          <w:sz w:val="20"/>
          <w:szCs w:val="20"/>
          <w:lang w:val="en-IE"/>
        </w:rPr>
        <w:t xml:space="preserve"> </w:t>
      </w:r>
      <w:r w:rsidR="00913842" w:rsidRPr="007523AE">
        <w:rPr>
          <w:rFonts w:ascii="Verdana" w:hAnsi="Verdana" w:cs="Arial"/>
          <w:sz w:val="20"/>
          <w:szCs w:val="20"/>
          <w:lang w:val="en-IE"/>
        </w:rPr>
        <w:t>when holds are used. The Principal must be informed.</w:t>
      </w:r>
      <w:r w:rsidR="00026E79" w:rsidRPr="00026E79">
        <w:rPr>
          <w:rFonts w:ascii="Verdana" w:hAnsi="Verdana"/>
          <w:color w:val="000000"/>
          <w:sz w:val="20"/>
          <w:szCs w:val="20"/>
        </w:rPr>
        <w:t xml:space="preserve"> </w:t>
      </w:r>
      <w:r w:rsidR="00026E79" w:rsidRPr="00026E79">
        <w:rPr>
          <w:rFonts w:ascii="Verdana" w:hAnsi="Verdana" w:cs="Arial"/>
          <w:sz w:val="20"/>
          <w:szCs w:val="20"/>
        </w:rPr>
        <w:t>If holding a pupil is deemed necessary teachers must</w:t>
      </w:r>
      <w:r w:rsidR="00026E79">
        <w:rPr>
          <w:rFonts w:ascii="Verdana" w:hAnsi="Verdana" w:cs="Arial"/>
          <w:sz w:val="20"/>
          <w:szCs w:val="20"/>
        </w:rPr>
        <w:t xml:space="preserve"> </w:t>
      </w:r>
      <w:r w:rsidR="00026E79" w:rsidRPr="00026E79">
        <w:rPr>
          <w:rFonts w:ascii="Verdana" w:hAnsi="Verdana" w:cs="Arial"/>
          <w:sz w:val="20"/>
          <w:szCs w:val="20"/>
        </w:rPr>
        <w:t>also complete a Positive Handling Plan; this may be used instead of an Individual Behaviour Management Plan. Parental permission must be given, as well as the agreement of the Principal.</w:t>
      </w:r>
    </w:p>
    <w:p w:rsidR="00913842" w:rsidRPr="007523AE" w:rsidRDefault="00913842" w:rsidP="00913842">
      <w:pPr>
        <w:pStyle w:val="Header"/>
        <w:tabs>
          <w:tab w:val="center" w:pos="4962"/>
          <w:tab w:val="right" w:pos="10065"/>
        </w:tabs>
        <w:ind w:right="1304"/>
        <w:rPr>
          <w:rFonts w:ascii="Verdana" w:hAnsi="Verdana" w:cs="Arial"/>
          <w:sz w:val="20"/>
          <w:szCs w:val="20"/>
          <w:lang w:val="en-IE"/>
        </w:rPr>
      </w:pPr>
    </w:p>
    <w:p w:rsidR="008C1150" w:rsidRDefault="008C1150" w:rsidP="00913842">
      <w:pPr>
        <w:pStyle w:val="Header"/>
        <w:tabs>
          <w:tab w:val="center" w:pos="4962"/>
          <w:tab w:val="right" w:pos="10065"/>
        </w:tabs>
        <w:ind w:right="1304"/>
        <w:rPr>
          <w:rFonts w:ascii="Verdana" w:hAnsi="Verdana" w:cs="Arial"/>
          <w:sz w:val="20"/>
          <w:szCs w:val="20"/>
          <w:lang w:val="en-IE"/>
        </w:rPr>
      </w:pPr>
    </w:p>
    <w:p w:rsidR="00026E79" w:rsidRPr="007523AE" w:rsidRDefault="00026E79" w:rsidP="00913842">
      <w:pPr>
        <w:pStyle w:val="Header"/>
        <w:tabs>
          <w:tab w:val="center" w:pos="4962"/>
          <w:tab w:val="right" w:pos="10065"/>
        </w:tabs>
        <w:ind w:right="1304"/>
        <w:rPr>
          <w:rFonts w:ascii="Verdana" w:hAnsi="Verdana" w:cs="Arial"/>
          <w:sz w:val="20"/>
          <w:szCs w:val="20"/>
          <w:lang w:val="en-IE"/>
        </w:rPr>
      </w:pPr>
    </w:p>
    <w:p w:rsidR="00913842" w:rsidRPr="007523AE" w:rsidRDefault="00913842" w:rsidP="00913842">
      <w:pPr>
        <w:pStyle w:val="Header"/>
        <w:tabs>
          <w:tab w:val="center" w:pos="4962"/>
          <w:tab w:val="right" w:pos="10065"/>
        </w:tabs>
        <w:ind w:right="1304"/>
        <w:rPr>
          <w:rFonts w:ascii="Verdana" w:hAnsi="Verdana" w:cs="Arial"/>
          <w:sz w:val="20"/>
          <w:szCs w:val="20"/>
          <w:lang w:val="en-IE"/>
        </w:rPr>
      </w:pPr>
      <w:r w:rsidRPr="007523AE">
        <w:rPr>
          <w:rFonts w:ascii="Verdana" w:hAnsi="Verdana" w:cs="Arial"/>
          <w:sz w:val="20"/>
          <w:szCs w:val="20"/>
          <w:lang w:val="en-IE"/>
        </w:rPr>
        <w:t>If MAPA holds are used during a crisis situation that are not part of an</w:t>
      </w:r>
    </w:p>
    <w:p w:rsidR="00913842" w:rsidRPr="007523AE" w:rsidRDefault="00913842" w:rsidP="00913842">
      <w:pPr>
        <w:pStyle w:val="Header"/>
        <w:tabs>
          <w:tab w:val="center" w:pos="4962"/>
          <w:tab w:val="right" w:pos="10065"/>
        </w:tabs>
        <w:ind w:right="1304"/>
        <w:rPr>
          <w:rFonts w:ascii="Verdana" w:hAnsi="Verdana" w:cs="Arial"/>
          <w:sz w:val="20"/>
          <w:szCs w:val="20"/>
          <w:lang w:val="en-IE"/>
        </w:rPr>
      </w:pPr>
      <w:r w:rsidRPr="007523AE">
        <w:rPr>
          <w:rFonts w:ascii="Verdana" w:hAnsi="Verdana" w:cs="Arial"/>
          <w:sz w:val="20"/>
          <w:szCs w:val="20"/>
          <w:lang w:val="en-IE"/>
        </w:rPr>
        <w:t>individual behaviour plan</w:t>
      </w:r>
      <w:r w:rsidR="00026E79">
        <w:rPr>
          <w:rFonts w:ascii="Verdana" w:hAnsi="Verdana" w:cs="Arial"/>
          <w:sz w:val="20"/>
          <w:szCs w:val="20"/>
          <w:lang w:val="en-IE"/>
        </w:rPr>
        <w:t xml:space="preserve"> and/or a </w:t>
      </w:r>
      <w:r w:rsidR="00026E79" w:rsidRPr="00026E79">
        <w:rPr>
          <w:rFonts w:ascii="Verdana" w:hAnsi="Verdana" w:cs="Arial"/>
          <w:sz w:val="20"/>
          <w:szCs w:val="20"/>
        </w:rPr>
        <w:t xml:space="preserve">Positive Handling </w:t>
      </w:r>
      <w:proofErr w:type="gramStart"/>
      <w:r w:rsidR="00026E79" w:rsidRPr="00026E79">
        <w:rPr>
          <w:rFonts w:ascii="Verdana" w:hAnsi="Verdana" w:cs="Arial"/>
          <w:sz w:val="20"/>
          <w:szCs w:val="20"/>
        </w:rPr>
        <w:t>Plan</w:t>
      </w:r>
      <w:r w:rsidR="00026E79">
        <w:rPr>
          <w:rFonts w:ascii="Verdana" w:hAnsi="Verdana" w:cs="Arial"/>
          <w:sz w:val="20"/>
          <w:szCs w:val="20"/>
          <w:lang w:val="en-IE"/>
        </w:rPr>
        <w:t xml:space="preserve"> </w:t>
      </w:r>
      <w:r w:rsidRPr="007523AE">
        <w:rPr>
          <w:rFonts w:ascii="Verdana" w:hAnsi="Verdana" w:cs="Arial"/>
          <w:sz w:val="20"/>
          <w:szCs w:val="20"/>
          <w:lang w:val="en-IE"/>
        </w:rPr>
        <w:t xml:space="preserve"> the</w:t>
      </w:r>
      <w:proofErr w:type="gramEnd"/>
      <w:r w:rsidRPr="007523AE">
        <w:rPr>
          <w:rFonts w:ascii="Verdana" w:hAnsi="Verdana" w:cs="Arial"/>
          <w:sz w:val="20"/>
          <w:szCs w:val="20"/>
          <w:lang w:val="en-IE"/>
        </w:rPr>
        <w:t xml:space="preserve"> Principal and parents must be informed and</w:t>
      </w:r>
      <w:r w:rsidR="00026E79">
        <w:rPr>
          <w:rFonts w:ascii="Verdana" w:hAnsi="Verdana" w:cs="Arial"/>
          <w:sz w:val="20"/>
          <w:szCs w:val="20"/>
          <w:lang w:val="en-IE"/>
        </w:rPr>
        <w:t xml:space="preserve"> </w:t>
      </w:r>
      <w:r w:rsidRPr="007523AE">
        <w:rPr>
          <w:rFonts w:ascii="Verdana" w:hAnsi="Verdana" w:cs="Arial"/>
          <w:sz w:val="20"/>
          <w:szCs w:val="20"/>
          <w:lang w:val="en-IE"/>
        </w:rPr>
        <w:t>strategies must be put in place to attempt to prevent the crisis from occurring</w:t>
      </w:r>
      <w:r w:rsidR="00026E79">
        <w:rPr>
          <w:rFonts w:ascii="Verdana" w:hAnsi="Verdana" w:cs="Arial"/>
          <w:sz w:val="20"/>
          <w:szCs w:val="20"/>
          <w:lang w:val="en-IE"/>
        </w:rPr>
        <w:t xml:space="preserve"> </w:t>
      </w:r>
      <w:r w:rsidRPr="007523AE">
        <w:rPr>
          <w:rFonts w:ascii="Verdana" w:hAnsi="Verdana" w:cs="Arial"/>
          <w:sz w:val="20"/>
          <w:szCs w:val="20"/>
          <w:lang w:val="en-IE"/>
        </w:rPr>
        <w:t>again. There must be a team meeting with a member of the senior leadership</w:t>
      </w:r>
      <w:r w:rsidR="00026E79">
        <w:rPr>
          <w:rFonts w:ascii="Verdana" w:hAnsi="Verdana" w:cs="Arial"/>
          <w:sz w:val="20"/>
          <w:szCs w:val="20"/>
          <w:lang w:val="en-IE"/>
        </w:rPr>
        <w:t xml:space="preserve"> </w:t>
      </w:r>
      <w:r w:rsidRPr="007523AE">
        <w:rPr>
          <w:rFonts w:ascii="Verdana" w:hAnsi="Verdana" w:cs="Arial"/>
          <w:sz w:val="20"/>
          <w:szCs w:val="20"/>
          <w:lang w:val="en-IE"/>
        </w:rPr>
        <w:t>team after any major incident.</w:t>
      </w:r>
    </w:p>
    <w:p w:rsidR="006B173E" w:rsidRPr="007523AE" w:rsidRDefault="006B173E" w:rsidP="006B173E">
      <w:pPr>
        <w:pStyle w:val="Header"/>
        <w:tabs>
          <w:tab w:val="center" w:pos="4962"/>
          <w:tab w:val="right" w:pos="10065"/>
        </w:tabs>
        <w:ind w:right="1304"/>
        <w:rPr>
          <w:rFonts w:ascii="Verdana" w:hAnsi="Verdana" w:cs="Arial"/>
          <w:sz w:val="22"/>
          <w:szCs w:val="22"/>
        </w:rPr>
      </w:pPr>
    </w:p>
    <w:p w:rsidR="00CD53CA" w:rsidRPr="007523AE" w:rsidRDefault="00CD53CA" w:rsidP="006B173E">
      <w:pPr>
        <w:pStyle w:val="Header"/>
        <w:tabs>
          <w:tab w:val="center" w:pos="4962"/>
          <w:tab w:val="right" w:pos="10065"/>
        </w:tabs>
        <w:ind w:right="1304"/>
        <w:rPr>
          <w:rFonts w:ascii="Verdana" w:hAnsi="Verdana" w:cs="Arial"/>
          <w:color w:val="002060"/>
          <w:sz w:val="28"/>
          <w:szCs w:val="28"/>
        </w:rPr>
      </w:pPr>
    </w:p>
    <w:p w:rsidR="006B173E" w:rsidRPr="007523AE" w:rsidRDefault="006B173E" w:rsidP="006B173E">
      <w:pPr>
        <w:pStyle w:val="Header"/>
        <w:tabs>
          <w:tab w:val="center" w:pos="4962"/>
          <w:tab w:val="right" w:pos="10065"/>
        </w:tabs>
        <w:ind w:right="1304"/>
        <w:rPr>
          <w:rFonts w:ascii="Verdana" w:hAnsi="Verdana" w:cs="Arial"/>
          <w:b/>
          <w:u w:val="single"/>
        </w:rPr>
      </w:pPr>
      <w:r w:rsidRPr="007523AE">
        <w:rPr>
          <w:rFonts w:ascii="Verdana" w:hAnsi="Verdana" w:cs="Arial"/>
          <w:b/>
          <w:u w:val="single"/>
        </w:rPr>
        <w:t>Strategies for Dealing with Challenging Behaviour</w:t>
      </w:r>
    </w:p>
    <w:p w:rsidR="006B173E" w:rsidRPr="007523AE" w:rsidRDefault="006B173E" w:rsidP="006B173E">
      <w:pPr>
        <w:pStyle w:val="Header"/>
        <w:tabs>
          <w:tab w:val="center" w:pos="4962"/>
          <w:tab w:val="right" w:pos="10065"/>
        </w:tabs>
        <w:ind w:right="1304"/>
        <w:rPr>
          <w:rFonts w:ascii="Verdana" w:hAnsi="Verdana" w:cs="Arial"/>
          <w:sz w:val="20"/>
          <w:szCs w:val="20"/>
        </w:rPr>
      </w:pPr>
      <w:r w:rsidRPr="007523AE">
        <w:rPr>
          <w:rFonts w:ascii="Verdana" w:hAnsi="Verdana" w:cs="Arial"/>
          <w:sz w:val="20"/>
          <w:szCs w:val="20"/>
        </w:rPr>
        <w:t>All challenging behaviour will be addressed using the guidelines set out in the Behaviour Policy. Should an incident requiring further intervention be needed, then staff will use reasonable physical intervention, using the minimum degree of contact to prevent a child harming him or herself, others or property. The form of physical intervention may involve staff doing the following:</w:t>
      </w:r>
    </w:p>
    <w:p w:rsidR="006B173E" w:rsidRPr="007523AE" w:rsidRDefault="006B173E" w:rsidP="006B173E">
      <w:pPr>
        <w:pStyle w:val="Header"/>
        <w:numPr>
          <w:ilvl w:val="0"/>
          <w:numId w:val="35"/>
        </w:numPr>
        <w:tabs>
          <w:tab w:val="center" w:pos="4962"/>
          <w:tab w:val="right" w:pos="10065"/>
        </w:tabs>
        <w:ind w:right="1304"/>
        <w:rPr>
          <w:rFonts w:ascii="Verdana" w:hAnsi="Verdana" w:cs="Arial"/>
          <w:sz w:val="20"/>
          <w:szCs w:val="20"/>
        </w:rPr>
      </w:pPr>
      <w:r w:rsidRPr="007523AE">
        <w:rPr>
          <w:rFonts w:ascii="Verdana" w:hAnsi="Verdana" w:cs="Arial"/>
          <w:sz w:val="20"/>
          <w:szCs w:val="20"/>
        </w:rPr>
        <w:t>physically interposing themselves between pupils</w:t>
      </w:r>
    </w:p>
    <w:p w:rsidR="006B173E" w:rsidRPr="007523AE" w:rsidRDefault="006B173E" w:rsidP="006B173E">
      <w:pPr>
        <w:pStyle w:val="Header"/>
        <w:numPr>
          <w:ilvl w:val="0"/>
          <w:numId w:val="35"/>
        </w:numPr>
        <w:tabs>
          <w:tab w:val="center" w:pos="4962"/>
          <w:tab w:val="right" w:pos="10065"/>
        </w:tabs>
        <w:ind w:right="1304"/>
        <w:rPr>
          <w:rFonts w:ascii="Verdana" w:hAnsi="Verdana" w:cs="Arial"/>
          <w:sz w:val="20"/>
          <w:szCs w:val="20"/>
        </w:rPr>
      </w:pPr>
      <w:r w:rsidRPr="007523AE">
        <w:rPr>
          <w:rFonts w:ascii="Verdana" w:hAnsi="Verdana" w:cs="Arial"/>
          <w:sz w:val="20"/>
          <w:szCs w:val="20"/>
        </w:rPr>
        <w:t>blocking a pupil’s path</w:t>
      </w:r>
    </w:p>
    <w:p w:rsidR="006B173E" w:rsidRPr="007523AE" w:rsidRDefault="006B173E" w:rsidP="006B173E">
      <w:pPr>
        <w:pStyle w:val="Header"/>
        <w:numPr>
          <w:ilvl w:val="0"/>
          <w:numId w:val="35"/>
        </w:numPr>
        <w:tabs>
          <w:tab w:val="center" w:pos="4962"/>
          <w:tab w:val="right" w:pos="10065"/>
        </w:tabs>
        <w:ind w:right="1304"/>
        <w:rPr>
          <w:rFonts w:ascii="Verdana" w:hAnsi="Verdana" w:cs="Arial"/>
          <w:sz w:val="20"/>
          <w:szCs w:val="20"/>
        </w:rPr>
      </w:pPr>
      <w:r w:rsidRPr="007523AE">
        <w:rPr>
          <w:rFonts w:ascii="Verdana" w:hAnsi="Verdana" w:cs="Arial"/>
          <w:sz w:val="20"/>
          <w:szCs w:val="20"/>
        </w:rPr>
        <w:t>escorting a pupil</w:t>
      </w:r>
    </w:p>
    <w:p w:rsidR="006B173E" w:rsidRPr="007523AE" w:rsidRDefault="006B173E" w:rsidP="006B173E">
      <w:pPr>
        <w:pStyle w:val="Header"/>
        <w:numPr>
          <w:ilvl w:val="0"/>
          <w:numId w:val="35"/>
        </w:numPr>
        <w:tabs>
          <w:tab w:val="center" w:pos="4962"/>
          <w:tab w:val="right" w:pos="10065"/>
        </w:tabs>
        <w:ind w:right="1304"/>
        <w:rPr>
          <w:rFonts w:ascii="Verdana" w:hAnsi="Verdana" w:cs="Arial"/>
          <w:sz w:val="20"/>
          <w:szCs w:val="20"/>
        </w:rPr>
      </w:pPr>
      <w:r w:rsidRPr="007523AE">
        <w:rPr>
          <w:rFonts w:ascii="Verdana" w:hAnsi="Verdana" w:cs="Arial"/>
          <w:sz w:val="20"/>
          <w:szCs w:val="20"/>
        </w:rPr>
        <w:t>shepherding a pupil away</w:t>
      </w:r>
    </w:p>
    <w:p w:rsidR="00CD53CA" w:rsidRPr="007523AE" w:rsidRDefault="00CD53CA" w:rsidP="006B173E">
      <w:pPr>
        <w:pStyle w:val="Header"/>
        <w:tabs>
          <w:tab w:val="center" w:pos="4962"/>
          <w:tab w:val="right" w:pos="10065"/>
        </w:tabs>
        <w:ind w:right="1304"/>
        <w:rPr>
          <w:rFonts w:ascii="Verdana" w:hAnsi="Verdana" w:cs="Arial"/>
          <w:sz w:val="22"/>
          <w:szCs w:val="22"/>
        </w:rPr>
      </w:pPr>
    </w:p>
    <w:p w:rsidR="006B173E" w:rsidRPr="007523AE" w:rsidRDefault="006B173E" w:rsidP="006B173E">
      <w:pPr>
        <w:pStyle w:val="Header"/>
        <w:tabs>
          <w:tab w:val="center" w:pos="4962"/>
          <w:tab w:val="right" w:pos="10065"/>
        </w:tabs>
        <w:ind w:right="1304"/>
        <w:rPr>
          <w:rFonts w:ascii="Verdana" w:hAnsi="Verdana" w:cs="Arial"/>
          <w:b/>
          <w:u w:val="single"/>
        </w:rPr>
      </w:pPr>
      <w:r w:rsidRPr="007523AE">
        <w:rPr>
          <w:rFonts w:ascii="Verdana" w:hAnsi="Verdana" w:cs="Arial"/>
          <w:b/>
          <w:u w:val="single"/>
        </w:rPr>
        <w:t>Recording</w:t>
      </w:r>
    </w:p>
    <w:p w:rsidR="00913842" w:rsidRPr="007523AE" w:rsidRDefault="006B173E" w:rsidP="00913842">
      <w:pPr>
        <w:pStyle w:val="Header"/>
        <w:numPr>
          <w:ilvl w:val="0"/>
          <w:numId w:val="29"/>
        </w:numPr>
        <w:tabs>
          <w:tab w:val="center" w:pos="4962"/>
          <w:tab w:val="right" w:pos="10065"/>
        </w:tabs>
        <w:ind w:right="1304"/>
        <w:rPr>
          <w:rFonts w:ascii="Verdana" w:hAnsi="Verdana" w:cs="Arial"/>
          <w:sz w:val="20"/>
          <w:szCs w:val="20"/>
        </w:rPr>
      </w:pPr>
      <w:r w:rsidRPr="007523AE">
        <w:rPr>
          <w:rFonts w:ascii="Verdana" w:hAnsi="Verdana" w:cs="Arial"/>
          <w:sz w:val="20"/>
          <w:szCs w:val="20"/>
        </w:rPr>
        <w:t xml:space="preserve">Where </w:t>
      </w:r>
      <w:r w:rsidR="00AF0D48">
        <w:rPr>
          <w:rFonts w:ascii="Verdana" w:hAnsi="Verdana" w:cs="Arial"/>
          <w:sz w:val="20"/>
          <w:szCs w:val="20"/>
        </w:rPr>
        <w:t xml:space="preserve">category 5 </w:t>
      </w:r>
      <w:bookmarkStart w:id="0" w:name="_GoBack"/>
      <w:bookmarkEnd w:id="0"/>
      <w:r w:rsidRPr="007523AE">
        <w:rPr>
          <w:rFonts w:ascii="Verdana" w:hAnsi="Verdana" w:cs="Arial"/>
          <w:sz w:val="20"/>
          <w:szCs w:val="20"/>
        </w:rPr>
        <w:t>positive handling has been used, the incid</w:t>
      </w:r>
      <w:r w:rsidR="00913842" w:rsidRPr="007523AE">
        <w:rPr>
          <w:rFonts w:ascii="Verdana" w:hAnsi="Verdana" w:cs="Arial"/>
          <w:sz w:val="20"/>
          <w:szCs w:val="20"/>
        </w:rPr>
        <w:t xml:space="preserve">ent is to be recorded </w:t>
      </w:r>
      <w:r w:rsidRPr="007523AE">
        <w:rPr>
          <w:rFonts w:ascii="Verdana" w:hAnsi="Verdana" w:cs="Arial"/>
          <w:sz w:val="20"/>
          <w:szCs w:val="20"/>
        </w:rPr>
        <w:t>a</w:t>
      </w:r>
      <w:r w:rsidR="00913842" w:rsidRPr="007523AE">
        <w:rPr>
          <w:rFonts w:ascii="Verdana" w:hAnsi="Verdana" w:cs="Arial"/>
          <w:sz w:val="20"/>
          <w:szCs w:val="20"/>
        </w:rPr>
        <w:t xml:space="preserve">nd </w:t>
      </w:r>
      <w:r w:rsidR="008C1150" w:rsidRPr="007523AE">
        <w:rPr>
          <w:rFonts w:ascii="Verdana" w:hAnsi="Verdana" w:cs="Arial"/>
          <w:sz w:val="20"/>
          <w:szCs w:val="20"/>
        </w:rPr>
        <w:t>a positive</w:t>
      </w:r>
      <w:r w:rsidRPr="007523AE">
        <w:rPr>
          <w:rFonts w:ascii="Verdana" w:hAnsi="Verdana" w:cs="Arial"/>
          <w:sz w:val="20"/>
          <w:szCs w:val="20"/>
        </w:rPr>
        <w:t xml:space="preserve"> handling recor</w:t>
      </w:r>
      <w:r w:rsidR="00913842" w:rsidRPr="007523AE">
        <w:rPr>
          <w:rFonts w:ascii="Verdana" w:hAnsi="Verdana" w:cs="Arial"/>
          <w:sz w:val="20"/>
          <w:szCs w:val="20"/>
        </w:rPr>
        <w:t>d form</w:t>
      </w:r>
      <w:r w:rsidR="00913842" w:rsidRPr="001677B4">
        <w:rPr>
          <w:rFonts w:ascii="Verdana" w:hAnsi="Verdana" w:cs="Arial"/>
          <w:color w:val="FF0000"/>
          <w:sz w:val="20"/>
          <w:szCs w:val="20"/>
        </w:rPr>
        <w:t xml:space="preserve"> </w:t>
      </w:r>
      <w:r w:rsidR="00913842" w:rsidRPr="007523AE">
        <w:rPr>
          <w:rFonts w:ascii="Verdana" w:hAnsi="Verdana" w:cs="Arial"/>
          <w:sz w:val="20"/>
          <w:szCs w:val="20"/>
        </w:rPr>
        <w:t xml:space="preserve">completed and a Positive </w:t>
      </w:r>
      <w:r w:rsidR="008C1150" w:rsidRPr="007523AE">
        <w:rPr>
          <w:rFonts w:ascii="Verdana" w:hAnsi="Verdana" w:cs="Arial"/>
          <w:sz w:val="20"/>
          <w:szCs w:val="20"/>
        </w:rPr>
        <w:t>Handling Plan</w:t>
      </w:r>
      <w:r w:rsidRPr="007523AE">
        <w:rPr>
          <w:rFonts w:ascii="Verdana" w:hAnsi="Verdana" w:cs="Arial"/>
          <w:sz w:val="20"/>
          <w:szCs w:val="20"/>
        </w:rPr>
        <w:t xml:space="preserve"> put in place (see </w:t>
      </w:r>
      <w:r w:rsidR="008C1150" w:rsidRPr="007523AE">
        <w:rPr>
          <w:rFonts w:ascii="Verdana" w:hAnsi="Verdana" w:cs="Arial"/>
          <w:sz w:val="20"/>
          <w:szCs w:val="20"/>
        </w:rPr>
        <w:t>Appendix?</w:t>
      </w:r>
      <w:r w:rsidR="00913842" w:rsidRPr="007523AE">
        <w:rPr>
          <w:rFonts w:ascii="Verdana" w:hAnsi="Verdana" w:cs="Arial"/>
          <w:sz w:val="20"/>
          <w:szCs w:val="20"/>
        </w:rPr>
        <w:t>)</w:t>
      </w:r>
      <w:r w:rsidRPr="007523AE">
        <w:rPr>
          <w:rFonts w:ascii="Verdana" w:hAnsi="Verdana" w:cs="Arial"/>
          <w:sz w:val="20"/>
          <w:szCs w:val="20"/>
        </w:rPr>
        <w:t xml:space="preserve"> </w:t>
      </w:r>
    </w:p>
    <w:p w:rsidR="006B173E" w:rsidRPr="007523AE" w:rsidRDefault="006B173E" w:rsidP="00913842">
      <w:pPr>
        <w:pStyle w:val="Header"/>
        <w:numPr>
          <w:ilvl w:val="0"/>
          <w:numId w:val="29"/>
        </w:numPr>
        <w:tabs>
          <w:tab w:val="center" w:pos="4962"/>
          <w:tab w:val="right" w:pos="10065"/>
        </w:tabs>
        <w:ind w:right="1304"/>
        <w:rPr>
          <w:rFonts w:ascii="Verdana" w:hAnsi="Verdana" w:cs="Arial"/>
          <w:sz w:val="20"/>
          <w:szCs w:val="20"/>
        </w:rPr>
      </w:pPr>
      <w:r w:rsidRPr="007523AE">
        <w:rPr>
          <w:rFonts w:ascii="Verdana" w:hAnsi="Verdana" w:cs="Arial"/>
          <w:sz w:val="20"/>
          <w:szCs w:val="20"/>
        </w:rPr>
        <w:t xml:space="preserve">The </w:t>
      </w:r>
      <w:r w:rsidR="00CD53CA" w:rsidRPr="007523AE">
        <w:rPr>
          <w:rFonts w:ascii="Verdana" w:hAnsi="Verdana" w:cs="Arial"/>
          <w:sz w:val="20"/>
          <w:szCs w:val="20"/>
        </w:rPr>
        <w:t>Principal</w:t>
      </w:r>
      <w:r w:rsidRPr="007523AE">
        <w:rPr>
          <w:rFonts w:ascii="Verdana" w:hAnsi="Verdana" w:cs="Arial"/>
          <w:sz w:val="20"/>
          <w:szCs w:val="20"/>
        </w:rPr>
        <w:t xml:space="preserve"> will be informed of all incidences where Positive Handling is used.</w:t>
      </w:r>
    </w:p>
    <w:p w:rsidR="008C1150" w:rsidRPr="007523AE" w:rsidRDefault="008C1150" w:rsidP="008C1150">
      <w:pPr>
        <w:pStyle w:val="Header"/>
        <w:tabs>
          <w:tab w:val="center" w:pos="4962"/>
          <w:tab w:val="right" w:pos="10065"/>
        </w:tabs>
        <w:ind w:left="720" w:right="1304"/>
        <w:rPr>
          <w:rFonts w:ascii="Verdana" w:hAnsi="Verdana" w:cs="Arial"/>
          <w:sz w:val="22"/>
          <w:szCs w:val="22"/>
        </w:rPr>
      </w:pPr>
    </w:p>
    <w:p w:rsidR="006B173E" w:rsidRPr="007523AE" w:rsidRDefault="006B173E" w:rsidP="006B173E">
      <w:pPr>
        <w:pStyle w:val="Header"/>
        <w:tabs>
          <w:tab w:val="center" w:pos="4962"/>
          <w:tab w:val="right" w:pos="10065"/>
        </w:tabs>
        <w:ind w:right="1304"/>
        <w:rPr>
          <w:rFonts w:ascii="Verdana" w:hAnsi="Verdana" w:cs="Arial"/>
          <w:sz w:val="20"/>
          <w:szCs w:val="20"/>
        </w:rPr>
      </w:pPr>
      <w:r w:rsidRPr="007523AE">
        <w:rPr>
          <w:rFonts w:ascii="Verdana" w:hAnsi="Verdana" w:cs="Arial"/>
          <w:sz w:val="20"/>
          <w:szCs w:val="20"/>
        </w:rPr>
        <w:t xml:space="preserve">The </w:t>
      </w:r>
      <w:r w:rsidR="00CD53CA" w:rsidRPr="007523AE">
        <w:rPr>
          <w:rFonts w:ascii="Verdana" w:hAnsi="Verdana" w:cs="Arial"/>
          <w:sz w:val="20"/>
          <w:szCs w:val="20"/>
        </w:rPr>
        <w:t>Principal</w:t>
      </w:r>
      <w:r w:rsidRPr="007523AE">
        <w:rPr>
          <w:rFonts w:ascii="Verdana" w:hAnsi="Verdana" w:cs="Arial"/>
          <w:sz w:val="20"/>
          <w:szCs w:val="20"/>
        </w:rPr>
        <w:t xml:space="preserve">/Deputy </w:t>
      </w:r>
      <w:r w:rsidR="00CD53CA" w:rsidRPr="007523AE">
        <w:rPr>
          <w:rFonts w:ascii="Verdana" w:hAnsi="Verdana" w:cs="Arial"/>
          <w:sz w:val="20"/>
          <w:szCs w:val="20"/>
        </w:rPr>
        <w:t>Principal</w:t>
      </w:r>
      <w:r w:rsidRPr="007523AE">
        <w:rPr>
          <w:rFonts w:ascii="Verdana" w:hAnsi="Verdana" w:cs="Arial"/>
          <w:sz w:val="20"/>
          <w:szCs w:val="20"/>
        </w:rPr>
        <w:t xml:space="preserve"> will review records of the use of positive handling and reasonable force on a termly basis, in order to analyse the frequency of occurrence and determine what further measures could be taken to prevent these situations from reoccurring.</w:t>
      </w:r>
    </w:p>
    <w:p w:rsidR="00CD53CA" w:rsidRPr="007523AE" w:rsidRDefault="00CD53CA" w:rsidP="006B173E">
      <w:pPr>
        <w:pStyle w:val="Header"/>
        <w:tabs>
          <w:tab w:val="center" w:pos="4962"/>
          <w:tab w:val="right" w:pos="10065"/>
        </w:tabs>
        <w:ind w:right="1304"/>
        <w:rPr>
          <w:rFonts w:ascii="Verdana" w:hAnsi="Verdana" w:cs="Arial"/>
          <w:color w:val="002060"/>
          <w:sz w:val="22"/>
          <w:szCs w:val="22"/>
        </w:rPr>
      </w:pPr>
    </w:p>
    <w:p w:rsidR="006B173E" w:rsidRPr="007523AE" w:rsidRDefault="006B173E" w:rsidP="006B173E">
      <w:pPr>
        <w:pStyle w:val="Header"/>
        <w:tabs>
          <w:tab w:val="center" w:pos="4962"/>
          <w:tab w:val="right" w:pos="10065"/>
        </w:tabs>
        <w:ind w:right="1304"/>
        <w:rPr>
          <w:rFonts w:ascii="Verdana" w:hAnsi="Verdana" w:cs="Arial"/>
          <w:color w:val="002060"/>
          <w:sz w:val="22"/>
          <w:szCs w:val="22"/>
        </w:rPr>
      </w:pPr>
    </w:p>
    <w:p w:rsidR="006B173E" w:rsidRPr="007523AE" w:rsidRDefault="006B173E" w:rsidP="006B173E">
      <w:pPr>
        <w:pStyle w:val="Header"/>
        <w:tabs>
          <w:tab w:val="center" w:pos="4962"/>
          <w:tab w:val="right" w:pos="10065"/>
        </w:tabs>
        <w:ind w:right="1304"/>
        <w:rPr>
          <w:rFonts w:ascii="Verdana" w:hAnsi="Verdana" w:cs="Arial"/>
          <w:b/>
          <w:u w:val="single"/>
        </w:rPr>
      </w:pPr>
      <w:r w:rsidRPr="007523AE">
        <w:rPr>
          <w:rFonts w:ascii="Verdana" w:hAnsi="Verdana" w:cs="Arial"/>
          <w:b/>
          <w:u w:val="single"/>
        </w:rPr>
        <w:t>Complaints</w:t>
      </w:r>
    </w:p>
    <w:p w:rsidR="006B173E" w:rsidRPr="007523AE" w:rsidRDefault="006B173E" w:rsidP="006B173E">
      <w:pPr>
        <w:pStyle w:val="Header"/>
        <w:tabs>
          <w:tab w:val="center" w:pos="4962"/>
          <w:tab w:val="right" w:pos="10065"/>
        </w:tabs>
        <w:ind w:right="1304"/>
        <w:rPr>
          <w:rFonts w:ascii="Verdana" w:hAnsi="Verdana" w:cs="Arial"/>
          <w:sz w:val="20"/>
          <w:szCs w:val="20"/>
        </w:rPr>
      </w:pPr>
      <w:r w:rsidRPr="007523AE">
        <w:rPr>
          <w:rFonts w:ascii="Verdana" w:hAnsi="Verdana" w:cs="Arial"/>
          <w:sz w:val="20"/>
          <w:szCs w:val="20"/>
        </w:rPr>
        <w:t>Any complaints about staff will be dealt wit</w:t>
      </w:r>
      <w:r w:rsidR="00CD53CA" w:rsidRPr="007523AE">
        <w:rPr>
          <w:rFonts w:ascii="Verdana" w:hAnsi="Verdana" w:cs="Arial"/>
          <w:sz w:val="20"/>
          <w:szCs w:val="20"/>
        </w:rPr>
        <w:t xml:space="preserve">h under the school’s Complaints/Grievance </w:t>
      </w:r>
      <w:r w:rsidRPr="007523AE">
        <w:rPr>
          <w:rFonts w:ascii="Verdana" w:hAnsi="Verdana" w:cs="Arial"/>
          <w:sz w:val="20"/>
          <w:szCs w:val="20"/>
        </w:rPr>
        <w:t>Procedure.</w:t>
      </w:r>
    </w:p>
    <w:p w:rsidR="006B173E" w:rsidRPr="007523AE" w:rsidRDefault="006B173E" w:rsidP="006B173E">
      <w:pPr>
        <w:pStyle w:val="Header"/>
        <w:tabs>
          <w:tab w:val="center" w:pos="4962"/>
          <w:tab w:val="right" w:pos="10065"/>
        </w:tabs>
        <w:ind w:right="1304"/>
        <w:rPr>
          <w:rFonts w:ascii="Verdana" w:hAnsi="Verdana" w:cs="Arial"/>
          <w:sz w:val="20"/>
          <w:szCs w:val="20"/>
        </w:rPr>
      </w:pPr>
      <w:r w:rsidRPr="007523AE">
        <w:rPr>
          <w:rFonts w:ascii="Verdana" w:hAnsi="Verdana" w:cs="Arial"/>
          <w:sz w:val="20"/>
          <w:szCs w:val="20"/>
        </w:rPr>
        <w:t>Monitoring and Review</w:t>
      </w:r>
    </w:p>
    <w:p w:rsidR="005011F0" w:rsidRPr="007523AE" w:rsidRDefault="006B173E" w:rsidP="006B173E">
      <w:pPr>
        <w:pStyle w:val="Header"/>
        <w:tabs>
          <w:tab w:val="clear" w:pos="4320"/>
          <w:tab w:val="clear" w:pos="8640"/>
          <w:tab w:val="center" w:pos="4962"/>
          <w:tab w:val="right" w:pos="10065"/>
        </w:tabs>
        <w:ind w:right="1304"/>
        <w:rPr>
          <w:rFonts w:ascii="Verdana" w:hAnsi="Verdana" w:cs="Arial"/>
          <w:sz w:val="20"/>
          <w:szCs w:val="20"/>
        </w:rPr>
      </w:pPr>
      <w:r w:rsidRPr="007523AE">
        <w:rPr>
          <w:rFonts w:ascii="Verdana" w:hAnsi="Verdana" w:cs="Arial"/>
          <w:sz w:val="20"/>
          <w:szCs w:val="20"/>
        </w:rPr>
        <w:lastRenderedPageBreak/>
        <w:t>This policy will be reviewed on annual basis by the Senior Leadership Team and the Governing Body, who will consider any necessary changes and communicate the findings of the review to staff.</w:t>
      </w:r>
    </w:p>
    <w:p w:rsidR="00EA168B" w:rsidRPr="007523AE" w:rsidRDefault="00EA168B" w:rsidP="00EA168B">
      <w:pPr>
        <w:pStyle w:val="Header"/>
        <w:tabs>
          <w:tab w:val="clear" w:pos="4320"/>
          <w:tab w:val="clear" w:pos="8640"/>
          <w:tab w:val="center" w:pos="4962"/>
          <w:tab w:val="right" w:pos="10065"/>
        </w:tabs>
        <w:ind w:right="1304"/>
        <w:rPr>
          <w:rFonts w:ascii="Verdana" w:hAnsi="Verdana"/>
          <w:color w:val="002060"/>
          <w:sz w:val="28"/>
          <w:szCs w:val="28"/>
        </w:rPr>
      </w:pPr>
    </w:p>
    <w:p w:rsidR="0060590E" w:rsidRPr="007523AE" w:rsidRDefault="0060590E" w:rsidP="00CD53CA">
      <w:pPr>
        <w:jc w:val="both"/>
        <w:rPr>
          <w:rFonts w:ascii="Verdana" w:hAnsi="Verdana"/>
          <w:color w:val="000000"/>
          <w:sz w:val="20"/>
          <w:szCs w:val="20"/>
        </w:rPr>
      </w:pPr>
    </w:p>
    <w:p w:rsidR="0089032D" w:rsidRPr="007523AE" w:rsidRDefault="0089032D" w:rsidP="00DB60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after="0" w:line="240" w:lineRule="auto"/>
        <w:jc w:val="both"/>
        <w:rPr>
          <w:rFonts w:ascii="Verdana" w:hAnsi="Verdana"/>
          <w:color w:val="000000"/>
          <w:sz w:val="20"/>
          <w:szCs w:val="20"/>
        </w:rPr>
      </w:pPr>
    </w:p>
    <w:p w:rsidR="0089032D" w:rsidRPr="007523AE" w:rsidRDefault="0089032D" w:rsidP="00726F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after="0" w:line="240" w:lineRule="auto"/>
        <w:ind w:left="567"/>
        <w:jc w:val="both"/>
        <w:rPr>
          <w:rFonts w:ascii="Verdana" w:hAnsi="Verdana"/>
          <w:color w:val="000000"/>
          <w:sz w:val="20"/>
          <w:szCs w:val="20"/>
        </w:rPr>
      </w:pPr>
    </w:p>
    <w:p w:rsidR="0089032D" w:rsidRPr="007523AE" w:rsidRDefault="0089032D" w:rsidP="00726F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after="0" w:line="240" w:lineRule="auto"/>
        <w:ind w:left="567"/>
        <w:jc w:val="both"/>
        <w:rPr>
          <w:rFonts w:ascii="Verdana" w:hAnsi="Verdana" w:cs="Arial"/>
          <w:b/>
          <w:color w:val="000000"/>
          <w:sz w:val="24"/>
          <w:szCs w:val="24"/>
          <w:u w:val="single"/>
        </w:rPr>
      </w:pPr>
      <w:r w:rsidRPr="007523AE">
        <w:rPr>
          <w:rFonts w:ascii="Verdana" w:hAnsi="Verdana" w:cs="Arial"/>
          <w:b/>
          <w:color w:val="000000"/>
          <w:sz w:val="24"/>
          <w:szCs w:val="24"/>
          <w:u w:val="single"/>
        </w:rPr>
        <w:t>Review</w:t>
      </w:r>
    </w:p>
    <w:p w:rsidR="0089032D" w:rsidRPr="007523AE" w:rsidRDefault="0089032D" w:rsidP="00726F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after="0" w:line="240" w:lineRule="auto"/>
        <w:ind w:left="567"/>
        <w:jc w:val="both"/>
        <w:rPr>
          <w:rFonts w:ascii="Verdana" w:hAnsi="Verdana" w:cs="Arial"/>
          <w:b/>
          <w:color w:val="000000"/>
        </w:rPr>
      </w:pPr>
    </w:p>
    <w:p w:rsidR="0089032D" w:rsidRPr="007523AE" w:rsidRDefault="0089032D" w:rsidP="00726F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after="0" w:line="240" w:lineRule="auto"/>
        <w:ind w:left="567"/>
        <w:jc w:val="both"/>
        <w:rPr>
          <w:rFonts w:ascii="Verdana" w:hAnsi="Verdana" w:cs="Arial"/>
          <w:color w:val="000000"/>
          <w:sz w:val="20"/>
          <w:szCs w:val="20"/>
        </w:rPr>
      </w:pPr>
      <w:r w:rsidRPr="007523AE">
        <w:rPr>
          <w:rFonts w:ascii="Verdana" w:hAnsi="Verdana" w:cs="Arial"/>
          <w:color w:val="000000"/>
          <w:sz w:val="20"/>
          <w:szCs w:val="20"/>
        </w:rPr>
        <w:t>This policy was reviewed in</w:t>
      </w:r>
      <w:r w:rsidR="00CD53CA" w:rsidRPr="007523AE">
        <w:rPr>
          <w:rFonts w:ascii="Verdana" w:hAnsi="Verdana" w:cs="Arial"/>
          <w:color w:val="000000"/>
          <w:sz w:val="20"/>
          <w:szCs w:val="20"/>
        </w:rPr>
        <w:t xml:space="preserve"> November</w:t>
      </w:r>
      <w:r w:rsidRPr="007523AE">
        <w:rPr>
          <w:rFonts w:ascii="Verdana" w:hAnsi="Verdana" w:cs="Arial"/>
          <w:color w:val="000000"/>
          <w:sz w:val="20"/>
          <w:szCs w:val="20"/>
        </w:rPr>
        <w:t xml:space="preserve"> 2020 and will be reviewed again in</w:t>
      </w:r>
      <w:r w:rsidR="00CD53CA" w:rsidRPr="007523AE">
        <w:rPr>
          <w:rFonts w:ascii="Verdana" w:hAnsi="Verdana" w:cs="Arial"/>
          <w:color w:val="000000"/>
          <w:sz w:val="20"/>
          <w:szCs w:val="20"/>
        </w:rPr>
        <w:t xml:space="preserve"> November 2021</w:t>
      </w:r>
    </w:p>
    <w:p w:rsidR="0089032D" w:rsidRPr="007523AE" w:rsidRDefault="0089032D" w:rsidP="00726F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after="0" w:line="240" w:lineRule="auto"/>
        <w:ind w:left="567"/>
        <w:jc w:val="both"/>
        <w:rPr>
          <w:rFonts w:ascii="Verdana" w:hAnsi="Verdana" w:cstheme="minorHAnsi"/>
          <w:color w:val="000000"/>
        </w:rPr>
      </w:pPr>
    </w:p>
    <w:p w:rsidR="00CD53CA" w:rsidRPr="007523AE" w:rsidRDefault="00CD53CA" w:rsidP="004517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after="0" w:line="240" w:lineRule="auto"/>
        <w:jc w:val="both"/>
        <w:rPr>
          <w:rFonts w:ascii="Verdana" w:hAnsi="Verdana" w:cstheme="minorHAnsi"/>
          <w:color w:val="000000"/>
        </w:rPr>
      </w:pPr>
    </w:p>
    <w:p w:rsidR="00CD53CA" w:rsidRPr="007523AE" w:rsidRDefault="00CD53CA" w:rsidP="00726F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after="0" w:line="240" w:lineRule="auto"/>
        <w:ind w:left="567"/>
        <w:jc w:val="both"/>
        <w:rPr>
          <w:rFonts w:ascii="Verdana" w:hAnsi="Verdana" w:cstheme="minorHAnsi"/>
          <w:color w:val="000000"/>
        </w:rPr>
      </w:pPr>
    </w:p>
    <w:p w:rsidR="00CD53CA" w:rsidRPr="007523AE" w:rsidRDefault="00CD53CA" w:rsidP="00726F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after="0" w:line="240" w:lineRule="auto"/>
        <w:ind w:left="567"/>
        <w:jc w:val="both"/>
        <w:rPr>
          <w:rFonts w:ascii="Verdana" w:hAnsi="Verdana" w:cstheme="minorHAnsi"/>
          <w:color w:val="000000"/>
        </w:rPr>
      </w:pPr>
    </w:p>
    <w:p w:rsidR="00CD53CA" w:rsidRPr="007523AE" w:rsidRDefault="00CD53CA" w:rsidP="00726F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after="0" w:line="240" w:lineRule="auto"/>
        <w:ind w:left="567"/>
        <w:jc w:val="both"/>
        <w:rPr>
          <w:rFonts w:ascii="Verdana" w:hAnsi="Verdana" w:cstheme="minorHAnsi"/>
          <w:color w:val="000000"/>
        </w:rPr>
      </w:pPr>
    </w:p>
    <w:p w:rsidR="0089032D" w:rsidRPr="007523AE" w:rsidRDefault="0089032D" w:rsidP="00726F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after="0" w:line="240" w:lineRule="auto"/>
        <w:ind w:left="567"/>
        <w:jc w:val="both"/>
        <w:rPr>
          <w:rFonts w:ascii="Verdana" w:hAnsi="Verdana" w:cs="Arial"/>
          <w:b/>
          <w:color w:val="000000"/>
          <w:u w:val="single"/>
        </w:rPr>
      </w:pPr>
      <w:r w:rsidRPr="007523AE">
        <w:rPr>
          <w:rFonts w:ascii="Verdana" w:hAnsi="Verdana" w:cs="Arial"/>
          <w:b/>
          <w:color w:val="000000"/>
          <w:u w:val="single"/>
        </w:rPr>
        <w:t>Ratification</w:t>
      </w:r>
    </w:p>
    <w:p w:rsidR="0089032D" w:rsidRPr="007523AE" w:rsidRDefault="0089032D" w:rsidP="00726F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after="0" w:line="240" w:lineRule="auto"/>
        <w:ind w:left="567"/>
        <w:jc w:val="both"/>
        <w:rPr>
          <w:rFonts w:ascii="Verdana" w:hAnsi="Verdana" w:cs="Arial"/>
          <w:b/>
          <w:color w:val="000000"/>
        </w:rPr>
      </w:pPr>
    </w:p>
    <w:p w:rsidR="0089032D" w:rsidRPr="007523AE" w:rsidRDefault="0089032D" w:rsidP="00726F2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after="0" w:line="240" w:lineRule="auto"/>
        <w:ind w:left="567"/>
        <w:jc w:val="both"/>
        <w:rPr>
          <w:rFonts w:ascii="Verdana" w:hAnsi="Verdana" w:cs="Arial"/>
          <w:color w:val="000000"/>
        </w:rPr>
      </w:pPr>
      <w:r w:rsidRPr="007523AE">
        <w:rPr>
          <w:rFonts w:ascii="Verdana" w:hAnsi="Verdana" w:cs="Arial"/>
          <w:color w:val="000000"/>
        </w:rPr>
        <w:t xml:space="preserve">Approved by the Board of Management on: </w:t>
      </w:r>
    </w:p>
    <w:p w:rsidR="00301A9F" w:rsidRDefault="00301A9F" w:rsidP="003D607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before="200" w:after="200"/>
        <w:ind w:left="567"/>
        <w:jc w:val="both"/>
        <w:rPr>
          <w:rFonts w:ascii="Verdana" w:hAnsi="Verdana"/>
          <w:color w:val="000000"/>
          <w:sz w:val="20"/>
          <w:szCs w:val="20"/>
        </w:rPr>
      </w:pPr>
    </w:p>
    <w:p w:rsidR="00EA168B" w:rsidRPr="00795074" w:rsidRDefault="00EA168B" w:rsidP="00EA168B">
      <w:pPr>
        <w:pStyle w:val="Header"/>
        <w:tabs>
          <w:tab w:val="clear" w:pos="4320"/>
          <w:tab w:val="clear" w:pos="8640"/>
          <w:tab w:val="center" w:pos="4962"/>
          <w:tab w:val="right" w:pos="10065"/>
        </w:tabs>
        <w:ind w:right="1304"/>
        <w:rPr>
          <w:color w:val="002060"/>
          <w:sz w:val="28"/>
          <w:szCs w:val="28"/>
          <w:lang w:val="en-IE"/>
        </w:rPr>
      </w:pPr>
    </w:p>
    <w:p w:rsidR="006222E8" w:rsidRDefault="006222E8" w:rsidP="006222E8"/>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EA168B" w:rsidRDefault="00EA168B" w:rsidP="006222E8">
      <w:pPr>
        <w:spacing w:after="22"/>
        <w:ind w:left="36"/>
        <w:jc w:val="center"/>
        <w:rPr>
          <w:sz w:val="24"/>
        </w:rPr>
      </w:pPr>
    </w:p>
    <w:p w:rsidR="006222E8" w:rsidRDefault="006222E8" w:rsidP="006222E8">
      <w:pPr>
        <w:spacing w:after="22"/>
        <w:ind w:left="36"/>
        <w:jc w:val="center"/>
        <w:rPr>
          <w:sz w:val="24"/>
        </w:rPr>
      </w:pPr>
      <w:r>
        <w:rPr>
          <w:sz w:val="24"/>
        </w:rPr>
        <w:t xml:space="preserve">Little Angels Special School utilises Crisis Prevention Institute's (CPI) Management of Actual and Potential Aggression (MAPA) intervention training program. </w:t>
      </w:r>
    </w:p>
    <w:p w:rsidR="006222E8" w:rsidRDefault="006222E8" w:rsidP="006222E8">
      <w:pPr>
        <w:spacing w:after="22"/>
        <w:ind w:left="36"/>
        <w:jc w:val="center"/>
        <w:rPr>
          <w:rFonts w:ascii="Calibri" w:eastAsia="Calibri" w:hAnsi="Calibri" w:cs="Calibri"/>
          <w:sz w:val="24"/>
        </w:rPr>
      </w:pPr>
      <w:r>
        <w:rPr>
          <w:rFonts w:ascii="Calibri" w:eastAsia="Calibri" w:hAnsi="Calibri" w:cs="Calibri"/>
          <w:sz w:val="24"/>
        </w:rPr>
        <w:t xml:space="preserve">The purpose of CPI is to teach a range of preventative strategies, de-escalation skills, and communication skills; in addition to psychological and physiological responses that will minimize the harm of disruptive and aggressive </w:t>
      </w:r>
      <w:r>
        <w:rPr>
          <w:sz w:val="24"/>
        </w:rPr>
        <w:t>behaviour</w:t>
      </w:r>
      <w:r>
        <w:rPr>
          <w:rFonts w:ascii="Calibri" w:eastAsia="Calibri" w:hAnsi="Calibri" w:cs="Calibri"/>
          <w:sz w:val="24"/>
        </w:rPr>
        <w:t>.</w:t>
      </w:r>
    </w:p>
    <w:p w:rsidR="006222E8" w:rsidRDefault="006222E8"/>
    <w:p w:rsidR="006222E8" w:rsidRDefault="006222E8" w:rsidP="006222E8">
      <w:pPr>
        <w:pStyle w:val="Heading1"/>
        <w:spacing w:after="62"/>
        <w:ind w:left="106"/>
        <w:jc w:val="center"/>
      </w:pPr>
      <w:r>
        <w:rPr>
          <w:sz w:val="28"/>
        </w:rPr>
        <w:t>INCIDENT REPOR</w:t>
      </w:r>
    </w:p>
    <w:p w:rsidR="006222E8" w:rsidRDefault="006222E8" w:rsidP="006222E8">
      <w:pPr>
        <w:rPr>
          <w:sz w:val="20"/>
        </w:rPr>
      </w:pPr>
      <w:r>
        <w:rPr>
          <w:sz w:val="20"/>
        </w:rPr>
        <w:t>Physical restraint means "the use of physical contact that immobilises or reduces the ability of a student to move his/her arms, legs, body or head freely. Physical Restraint does NOT include a physical escort, mechanical restraint, or chemical restraint. Physical restraint does NOT include brief physical contact for the following or similar purposes: to break up a fight, knock a weapon from a student's possession, calm or comfort, assist a student in completing a task/response if the student does not resist the contact, or prevent an impulsive behaviour that threatens the student's immediate safety (e.g. running in front of a car)."</w:t>
      </w:r>
    </w:p>
    <w:p w:rsidR="006222E8" w:rsidRDefault="006222E8" w:rsidP="006222E8">
      <w:pPr>
        <w:rPr>
          <w:sz w:val="20"/>
        </w:rPr>
      </w:pPr>
    </w:p>
    <w:p w:rsidR="00D634DA" w:rsidRDefault="00D634DA" w:rsidP="006222E8"/>
    <w:p w:rsidR="00D634DA" w:rsidRDefault="00D634DA" w:rsidP="006222E8"/>
    <w:p w:rsidR="00D634DA" w:rsidRDefault="00D634DA" w:rsidP="006222E8"/>
    <w:p w:rsidR="00D634DA" w:rsidRPr="00D634DA" w:rsidRDefault="00D634DA" w:rsidP="006222E8">
      <w:pPr>
        <w:rPr>
          <w:u w:val="single"/>
        </w:rPr>
      </w:pPr>
      <w:r>
        <w:t>Signed:</w:t>
      </w:r>
      <w:r>
        <w:rPr>
          <w:u w:val="single"/>
        </w:rPr>
        <w:tab/>
      </w:r>
      <w:r>
        <w:rPr>
          <w:u w:val="single"/>
        </w:rPr>
        <w:tab/>
      </w:r>
      <w:r>
        <w:rPr>
          <w:u w:val="single"/>
        </w:rPr>
        <w:tab/>
      </w:r>
      <w:r>
        <w:rPr>
          <w:u w:val="single"/>
        </w:rPr>
        <w:tab/>
      </w:r>
      <w:r>
        <w:rPr>
          <w:u w:val="single"/>
        </w:rPr>
        <w:tab/>
      </w:r>
      <w:r>
        <w:rPr>
          <w:u w:val="single"/>
        </w:rPr>
        <w:tab/>
      </w:r>
      <w:r>
        <w:rPr>
          <w:u w:val="single"/>
        </w:rPr>
        <w:tab/>
        <w:t xml:space="preserve">     </w:t>
      </w:r>
      <w:r>
        <w:t xml:space="preserve">  Date:</w:t>
      </w:r>
      <w:r>
        <w:rPr>
          <w:u w:val="single"/>
        </w:rPr>
        <w:tab/>
      </w:r>
      <w:r>
        <w:rPr>
          <w:u w:val="single"/>
        </w:rPr>
        <w:tab/>
      </w:r>
      <w:r>
        <w:rPr>
          <w:u w:val="single"/>
        </w:rPr>
        <w:tab/>
      </w:r>
      <w:r>
        <w:rPr>
          <w:u w:val="single"/>
        </w:rPr>
        <w:tab/>
      </w:r>
    </w:p>
    <w:sectPr w:rsidR="00D634DA" w:rsidRPr="00D634DA" w:rsidSect="007B598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553A6"/>
    <w:multiLevelType w:val="hybridMultilevel"/>
    <w:tmpl w:val="78D282B0"/>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 w15:restartNumberingAfterBreak="0">
    <w:nsid w:val="0DD670DF"/>
    <w:multiLevelType w:val="hybridMultilevel"/>
    <w:tmpl w:val="95184536"/>
    <w:lvl w:ilvl="0" w:tplc="4A46ADA8">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0EEA5B63"/>
    <w:multiLevelType w:val="hybridMultilevel"/>
    <w:tmpl w:val="7698424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10F940CB"/>
    <w:multiLevelType w:val="hybridMultilevel"/>
    <w:tmpl w:val="DE04DC8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4D85FE9"/>
    <w:multiLevelType w:val="hybridMultilevel"/>
    <w:tmpl w:val="4FEEE39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190347AE"/>
    <w:multiLevelType w:val="hybridMultilevel"/>
    <w:tmpl w:val="247C1AE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D7849BB"/>
    <w:multiLevelType w:val="hybridMultilevel"/>
    <w:tmpl w:val="A4562A1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FF41277"/>
    <w:multiLevelType w:val="hybridMultilevel"/>
    <w:tmpl w:val="04E657C2"/>
    <w:lvl w:ilvl="0" w:tplc="AC282612">
      <w:start w:val="1"/>
      <w:numFmt w:val="decimal"/>
      <w:lvlText w:val="%1."/>
      <w:lvlJc w:val="left"/>
      <w:pPr>
        <w:ind w:left="1080" w:hanging="360"/>
      </w:pPr>
      <w:rPr>
        <w:rFonts w:hint="default"/>
        <w:b/>
        <w:u w:val="single"/>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220C6023"/>
    <w:multiLevelType w:val="hybridMultilevel"/>
    <w:tmpl w:val="EF786D10"/>
    <w:lvl w:ilvl="0" w:tplc="18090001">
      <w:start w:val="1"/>
      <w:numFmt w:val="bullet"/>
      <w:lvlText w:val=""/>
      <w:lvlJc w:val="left"/>
      <w:pPr>
        <w:ind w:left="1287" w:hanging="360"/>
      </w:pPr>
      <w:rPr>
        <w:rFonts w:ascii="Symbol" w:hAnsi="Symbol" w:hint="default"/>
      </w:rPr>
    </w:lvl>
    <w:lvl w:ilvl="1" w:tplc="18090003" w:tentative="1">
      <w:start w:val="1"/>
      <w:numFmt w:val="bullet"/>
      <w:lvlText w:val="o"/>
      <w:lvlJc w:val="left"/>
      <w:pPr>
        <w:ind w:left="2007" w:hanging="360"/>
      </w:pPr>
      <w:rPr>
        <w:rFonts w:ascii="Courier New" w:hAnsi="Courier New" w:cs="Courier New" w:hint="default"/>
      </w:rPr>
    </w:lvl>
    <w:lvl w:ilvl="2" w:tplc="18090005" w:tentative="1">
      <w:start w:val="1"/>
      <w:numFmt w:val="bullet"/>
      <w:lvlText w:val=""/>
      <w:lvlJc w:val="left"/>
      <w:pPr>
        <w:ind w:left="2727" w:hanging="360"/>
      </w:pPr>
      <w:rPr>
        <w:rFonts w:ascii="Wingdings" w:hAnsi="Wingdings" w:hint="default"/>
      </w:rPr>
    </w:lvl>
    <w:lvl w:ilvl="3" w:tplc="18090001" w:tentative="1">
      <w:start w:val="1"/>
      <w:numFmt w:val="bullet"/>
      <w:lvlText w:val=""/>
      <w:lvlJc w:val="left"/>
      <w:pPr>
        <w:ind w:left="3447" w:hanging="360"/>
      </w:pPr>
      <w:rPr>
        <w:rFonts w:ascii="Symbol" w:hAnsi="Symbol" w:hint="default"/>
      </w:rPr>
    </w:lvl>
    <w:lvl w:ilvl="4" w:tplc="18090003" w:tentative="1">
      <w:start w:val="1"/>
      <w:numFmt w:val="bullet"/>
      <w:lvlText w:val="o"/>
      <w:lvlJc w:val="left"/>
      <w:pPr>
        <w:ind w:left="4167" w:hanging="360"/>
      </w:pPr>
      <w:rPr>
        <w:rFonts w:ascii="Courier New" w:hAnsi="Courier New" w:cs="Courier New" w:hint="default"/>
      </w:rPr>
    </w:lvl>
    <w:lvl w:ilvl="5" w:tplc="18090005" w:tentative="1">
      <w:start w:val="1"/>
      <w:numFmt w:val="bullet"/>
      <w:lvlText w:val=""/>
      <w:lvlJc w:val="left"/>
      <w:pPr>
        <w:ind w:left="4887" w:hanging="360"/>
      </w:pPr>
      <w:rPr>
        <w:rFonts w:ascii="Wingdings" w:hAnsi="Wingdings" w:hint="default"/>
      </w:rPr>
    </w:lvl>
    <w:lvl w:ilvl="6" w:tplc="18090001" w:tentative="1">
      <w:start w:val="1"/>
      <w:numFmt w:val="bullet"/>
      <w:lvlText w:val=""/>
      <w:lvlJc w:val="left"/>
      <w:pPr>
        <w:ind w:left="5607" w:hanging="360"/>
      </w:pPr>
      <w:rPr>
        <w:rFonts w:ascii="Symbol" w:hAnsi="Symbol" w:hint="default"/>
      </w:rPr>
    </w:lvl>
    <w:lvl w:ilvl="7" w:tplc="18090003" w:tentative="1">
      <w:start w:val="1"/>
      <w:numFmt w:val="bullet"/>
      <w:lvlText w:val="o"/>
      <w:lvlJc w:val="left"/>
      <w:pPr>
        <w:ind w:left="6327" w:hanging="360"/>
      </w:pPr>
      <w:rPr>
        <w:rFonts w:ascii="Courier New" w:hAnsi="Courier New" w:cs="Courier New" w:hint="default"/>
      </w:rPr>
    </w:lvl>
    <w:lvl w:ilvl="8" w:tplc="18090005" w:tentative="1">
      <w:start w:val="1"/>
      <w:numFmt w:val="bullet"/>
      <w:lvlText w:val=""/>
      <w:lvlJc w:val="left"/>
      <w:pPr>
        <w:ind w:left="7047" w:hanging="360"/>
      </w:pPr>
      <w:rPr>
        <w:rFonts w:ascii="Wingdings" w:hAnsi="Wingdings" w:hint="default"/>
      </w:rPr>
    </w:lvl>
  </w:abstractNum>
  <w:abstractNum w:abstractNumId="9" w15:restartNumberingAfterBreak="0">
    <w:nsid w:val="2F785B5F"/>
    <w:multiLevelType w:val="hybridMultilevel"/>
    <w:tmpl w:val="471C7C06"/>
    <w:lvl w:ilvl="0" w:tplc="18090001">
      <w:start w:val="1"/>
      <w:numFmt w:val="bullet"/>
      <w:lvlText w:val=""/>
      <w:lvlJc w:val="left"/>
      <w:pPr>
        <w:ind w:left="1287" w:hanging="360"/>
      </w:pPr>
      <w:rPr>
        <w:rFonts w:ascii="Symbol" w:hAnsi="Symbol" w:hint="default"/>
      </w:rPr>
    </w:lvl>
    <w:lvl w:ilvl="1" w:tplc="18090003" w:tentative="1">
      <w:start w:val="1"/>
      <w:numFmt w:val="bullet"/>
      <w:lvlText w:val="o"/>
      <w:lvlJc w:val="left"/>
      <w:pPr>
        <w:ind w:left="2007" w:hanging="360"/>
      </w:pPr>
      <w:rPr>
        <w:rFonts w:ascii="Courier New" w:hAnsi="Courier New" w:cs="Courier New" w:hint="default"/>
      </w:rPr>
    </w:lvl>
    <w:lvl w:ilvl="2" w:tplc="18090005" w:tentative="1">
      <w:start w:val="1"/>
      <w:numFmt w:val="bullet"/>
      <w:lvlText w:val=""/>
      <w:lvlJc w:val="left"/>
      <w:pPr>
        <w:ind w:left="2727" w:hanging="360"/>
      </w:pPr>
      <w:rPr>
        <w:rFonts w:ascii="Wingdings" w:hAnsi="Wingdings" w:hint="default"/>
      </w:rPr>
    </w:lvl>
    <w:lvl w:ilvl="3" w:tplc="18090001" w:tentative="1">
      <w:start w:val="1"/>
      <w:numFmt w:val="bullet"/>
      <w:lvlText w:val=""/>
      <w:lvlJc w:val="left"/>
      <w:pPr>
        <w:ind w:left="3447" w:hanging="360"/>
      </w:pPr>
      <w:rPr>
        <w:rFonts w:ascii="Symbol" w:hAnsi="Symbol" w:hint="default"/>
      </w:rPr>
    </w:lvl>
    <w:lvl w:ilvl="4" w:tplc="18090003" w:tentative="1">
      <w:start w:val="1"/>
      <w:numFmt w:val="bullet"/>
      <w:lvlText w:val="o"/>
      <w:lvlJc w:val="left"/>
      <w:pPr>
        <w:ind w:left="4167" w:hanging="360"/>
      </w:pPr>
      <w:rPr>
        <w:rFonts w:ascii="Courier New" w:hAnsi="Courier New" w:cs="Courier New" w:hint="default"/>
      </w:rPr>
    </w:lvl>
    <w:lvl w:ilvl="5" w:tplc="18090005" w:tentative="1">
      <w:start w:val="1"/>
      <w:numFmt w:val="bullet"/>
      <w:lvlText w:val=""/>
      <w:lvlJc w:val="left"/>
      <w:pPr>
        <w:ind w:left="4887" w:hanging="360"/>
      </w:pPr>
      <w:rPr>
        <w:rFonts w:ascii="Wingdings" w:hAnsi="Wingdings" w:hint="default"/>
      </w:rPr>
    </w:lvl>
    <w:lvl w:ilvl="6" w:tplc="18090001" w:tentative="1">
      <w:start w:val="1"/>
      <w:numFmt w:val="bullet"/>
      <w:lvlText w:val=""/>
      <w:lvlJc w:val="left"/>
      <w:pPr>
        <w:ind w:left="5607" w:hanging="360"/>
      </w:pPr>
      <w:rPr>
        <w:rFonts w:ascii="Symbol" w:hAnsi="Symbol" w:hint="default"/>
      </w:rPr>
    </w:lvl>
    <w:lvl w:ilvl="7" w:tplc="18090003" w:tentative="1">
      <w:start w:val="1"/>
      <w:numFmt w:val="bullet"/>
      <w:lvlText w:val="o"/>
      <w:lvlJc w:val="left"/>
      <w:pPr>
        <w:ind w:left="6327" w:hanging="360"/>
      </w:pPr>
      <w:rPr>
        <w:rFonts w:ascii="Courier New" w:hAnsi="Courier New" w:cs="Courier New" w:hint="default"/>
      </w:rPr>
    </w:lvl>
    <w:lvl w:ilvl="8" w:tplc="18090005" w:tentative="1">
      <w:start w:val="1"/>
      <w:numFmt w:val="bullet"/>
      <w:lvlText w:val=""/>
      <w:lvlJc w:val="left"/>
      <w:pPr>
        <w:ind w:left="7047" w:hanging="360"/>
      </w:pPr>
      <w:rPr>
        <w:rFonts w:ascii="Wingdings" w:hAnsi="Wingdings" w:hint="default"/>
      </w:rPr>
    </w:lvl>
  </w:abstractNum>
  <w:abstractNum w:abstractNumId="10" w15:restartNumberingAfterBreak="0">
    <w:nsid w:val="32D42920"/>
    <w:multiLevelType w:val="hybridMultilevel"/>
    <w:tmpl w:val="F44CA7D2"/>
    <w:lvl w:ilvl="0" w:tplc="18090001">
      <w:start w:val="1"/>
      <w:numFmt w:val="bullet"/>
      <w:lvlText w:val=""/>
      <w:lvlJc w:val="left"/>
      <w:pPr>
        <w:ind w:left="1287" w:hanging="360"/>
      </w:pPr>
      <w:rPr>
        <w:rFonts w:ascii="Symbol" w:hAnsi="Symbol" w:hint="default"/>
      </w:rPr>
    </w:lvl>
    <w:lvl w:ilvl="1" w:tplc="18090003" w:tentative="1">
      <w:start w:val="1"/>
      <w:numFmt w:val="bullet"/>
      <w:lvlText w:val="o"/>
      <w:lvlJc w:val="left"/>
      <w:pPr>
        <w:ind w:left="2007" w:hanging="360"/>
      </w:pPr>
      <w:rPr>
        <w:rFonts w:ascii="Courier New" w:hAnsi="Courier New" w:cs="Courier New" w:hint="default"/>
      </w:rPr>
    </w:lvl>
    <w:lvl w:ilvl="2" w:tplc="18090005" w:tentative="1">
      <w:start w:val="1"/>
      <w:numFmt w:val="bullet"/>
      <w:lvlText w:val=""/>
      <w:lvlJc w:val="left"/>
      <w:pPr>
        <w:ind w:left="2727" w:hanging="360"/>
      </w:pPr>
      <w:rPr>
        <w:rFonts w:ascii="Wingdings" w:hAnsi="Wingdings" w:hint="default"/>
      </w:rPr>
    </w:lvl>
    <w:lvl w:ilvl="3" w:tplc="18090001" w:tentative="1">
      <w:start w:val="1"/>
      <w:numFmt w:val="bullet"/>
      <w:lvlText w:val=""/>
      <w:lvlJc w:val="left"/>
      <w:pPr>
        <w:ind w:left="3447" w:hanging="360"/>
      </w:pPr>
      <w:rPr>
        <w:rFonts w:ascii="Symbol" w:hAnsi="Symbol" w:hint="default"/>
      </w:rPr>
    </w:lvl>
    <w:lvl w:ilvl="4" w:tplc="18090003" w:tentative="1">
      <w:start w:val="1"/>
      <w:numFmt w:val="bullet"/>
      <w:lvlText w:val="o"/>
      <w:lvlJc w:val="left"/>
      <w:pPr>
        <w:ind w:left="4167" w:hanging="360"/>
      </w:pPr>
      <w:rPr>
        <w:rFonts w:ascii="Courier New" w:hAnsi="Courier New" w:cs="Courier New" w:hint="default"/>
      </w:rPr>
    </w:lvl>
    <w:lvl w:ilvl="5" w:tplc="18090005" w:tentative="1">
      <w:start w:val="1"/>
      <w:numFmt w:val="bullet"/>
      <w:lvlText w:val=""/>
      <w:lvlJc w:val="left"/>
      <w:pPr>
        <w:ind w:left="4887" w:hanging="360"/>
      </w:pPr>
      <w:rPr>
        <w:rFonts w:ascii="Wingdings" w:hAnsi="Wingdings" w:hint="default"/>
      </w:rPr>
    </w:lvl>
    <w:lvl w:ilvl="6" w:tplc="18090001" w:tentative="1">
      <w:start w:val="1"/>
      <w:numFmt w:val="bullet"/>
      <w:lvlText w:val=""/>
      <w:lvlJc w:val="left"/>
      <w:pPr>
        <w:ind w:left="5607" w:hanging="360"/>
      </w:pPr>
      <w:rPr>
        <w:rFonts w:ascii="Symbol" w:hAnsi="Symbol" w:hint="default"/>
      </w:rPr>
    </w:lvl>
    <w:lvl w:ilvl="7" w:tplc="18090003" w:tentative="1">
      <w:start w:val="1"/>
      <w:numFmt w:val="bullet"/>
      <w:lvlText w:val="o"/>
      <w:lvlJc w:val="left"/>
      <w:pPr>
        <w:ind w:left="6327" w:hanging="360"/>
      </w:pPr>
      <w:rPr>
        <w:rFonts w:ascii="Courier New" w:hAnsi="Courier New" w:cs="Courier New" w:hint="default"/>
      </w:rPr>
    </w:lvl>
    <w:lvl w:ilvl="8" w:tplc="18090005" w:tentative="1">
      <w:start w:val="1"/>
      <w:numFmt w:val="bullet"/>
      <w:lvlText w:val=""/>
      <w:lvlJc w:val="left"/>
      <w:pPr>
        <w:ind w:left="7047" w:hanging="360"/>
      </w:pPr>
      <w:rPr>
        <w:rFonts w:ascii="Wingdings" w:hAnsi="Wingdings" w:hint="default"/>
      </w:rPr>
    </w:lvl>
  </w:abstractNum>
  <w:abstractNum w:abstractNumId="11" w15:restartNumberingAfterBreak="0">
    <w:nsid w:val="35ED7C29"/>
    <w:multiLevelType w:val="hybridMultilevel"/>
    <w:tmpl w:val="1E30A240"/>
    <w:lvl w:ilvl="0" w:tplc="18090001">
      <w:start w:val="1"/>
      <w:numFmt w:val="bullet"/>
      <w:lvlText w:val=""/>
      <w:lvlJc w:val="left"/>
      <w:pPr>
        <w:ind w:left="1287" w:hanging="360"/>
      </w:pPr>
      <w:rPr>
        <w:rFonts w:ascii="Symbol" w:hAnsi="Symbol" w:hint="default"/>
      </w:rPr>
    </w:lvl>
    <w:lvl w:ilvl="1" w:tplc="18090003" w:tentative="1">
      <w:start w:val="1"/>
      <w:numFmt w:val="bullet"/>
      <w:lvlText w:val="o"/>
      <w:lvlJc w:val="left"/>
      <w:pPr>
        <w:ind w:left="2007" w:hanging="360"/>
      </w:pPr>
      <w:rPr>
        <w:rFonts w:ascii="Courier New" w:hAnsi="Courier New" w:cs="Courier New" w:hint="default"/>
      </w:rPr>
    </w:lvl>
    <w:lvl w:ilvl="2" w:tplc="18090005" w:tentative="1">
      <w:start w:val="1"/>
      <w:numFmt w:val="bullet"/>
      <w:lvlText w:val=""/>
      <w:lvlJc w:val="left"/>
      <w:pPr>
        <w:ind w:left="2727" w:hanging="360"/>
      </w:pPr>
      <w:rPr>
        <w:rFonts w:ascii="Wingdings" w:hAnsi="Wingdings" w:hint="default"/>
      </w:rPr>
    </w:lvl>
    <w:lvl w:ilvl="3" w:tplc="18090001" w:tentative="1">
      <w:start w:val="1"/>
      <w:numFmt w:val="bullet"/>
      <w:lvlText w:val=""/>
      <w:lvlJc w:val="left"/>
      <w:pPr>
        <w:ind w:left="3447" w:hanging="360"/>
      </w:pPr>
      <w:rPr>
        <w:rFonts w:ascii="Symbol" w:hAnsi="Symbol" w:hint="default"/>
      </w:rPr>
    </w:lvl>
    <w:lvl w:ilvl="4" w:tplc="18090003" w:tentative="1">
      <w:start w:val="1"/>
      <w:numFmt w:val="bullet"/>
      <w:lvlText w:val="o"/>
      <w:lvlJc w:val="left"/>
      <w:pPr>
        <w:ind w:left="4167" w:hanging="360"/>
      </w:pPr>
      <w:rPr>
        <w:rFonts w:ascii="Courier New" w:hAnsi="Courier New" w:cs="Courier New" w:hint="default"/>
      </w:rPr>
    </w:lvl>
    <w:lvl w:ilvl="5" w:tplc="18090005" w:tentative="1">
      <w:start w:val="1"/>
      <w:numFmt w:val="bullet"/>
      <w:lvlText w:val=""/>
      <w:lvlJc w:val="left"/>
      <w:pPr>
        <w:ind w:left="4887" w:hanging="360"/>
      </w:pPr>
      <w:rPr>
        <w:rFonts w:ascii="Wingdings" w:hAnsi="Wingdings" w:hint="default"/>
      </w:rPr>
    </w:lvl>
    <w:lvl w:ilvl="6" w:tplc="18090001" w:tentative="1">
      <w:start w:val="1"/>
      <w:numFmt w:val="bullet"/>
      <w:lvlText w:val=""/>
      <w:lvlJc w:val="left"/>
      <w:pPr>
        <w:ind w:left="5607" w:hanging="360"/>
      </w:pPr>
      <w:rPr>
        <w:rFonts w:ascii="Symbol" w:hAnsi="Symbol" w:hint="default"/>
      </w:rPr>
    </w:lvl>
    <w:lvl w:ilvl="7" w:tplc="18090003" w:tentative="1">
      <w:start w:val="1"/>
      <w:numFmt w:val="bullet"/>
      <w:lvlText w:val="o"/>
      <w:lvlJc w:val="left"/>
      <w:pPr>
        <w:ind w:left="6327" w:hanging="360"/>
      </w:pPr>
      <w:rPr>
        <w:rFonts w:ascii="Courier New" w:hAnsi="Courier New" w:cs="Courier New" w:hint="default"/>
      </w:rPr>
    </w:lvl>
    <w:lvl w:ilvl="8" w:tplc="18090005" w:tentative="1">
      <w:start w:val="1"/>
      <w:numFmt w:val="bullet"/>
      <w:lvlText w:val=""/>
      <w:lvlJc w:val="left"/>
      <w:pPr>
        <w:ind w:left="7047" w:hanging="360"/>
      </w:pPr>
      <w:rPr>
        <w:rFonts w:ascii="Wingdings" w:hAnsi="Wingdings" w:hint="default"/>
      </w:rPr>
    </w:lvl>
  </w:abstractNum>
  <w:abstractNum w:abstractNumId="12" w15:restartNumberingAfterBreak="0">
    <w:nsid w:val="36981AEE"/>
    <w:multiLevelType w:val="hybridMultilevel"/>
    <w:tmpl w:val="BCD0FFBC"/>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3" w15:restartNumberingAfterBreak="0">
    <w:nsid w:val="370F0843"/>
    <w:multiLevelType w:val="hybridMultilevel"/>
    <w:tmpl w:val="69F0A0C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3A8C43A6"/>
    <w:multiLevelType w:val="hybridMultilevel"/>
    <w:tmpl w:val="078E237C"/>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5" w15:restartNumberingAfterBreak="0">
    <w:nsid w:val="3CB7081D"/>
    <w:multiLevelType w:val="hybridMultilevel"/>
    <w:tmpl w:val="F29259A4"/>
    <w:lvl w:ilvl="0" w:tplc="18090001">
      <w:start w:val="1"/>
      <w:numFmt w:val="bullet"/>
      <w:lvlText w:val=""/>
      <w:lvlJc w:val="left"/>
      <w:pPr>
        <w:ind w:left="360" w:hanging="360"/>
      </w:pPr>
      <w:rPr>
        <w:rFonts w:ascii="Symbol" w:hAnsi="Symbol" w:hint="default"/>
      </w:rPr>
    </w:lvl>
    <w:lvl w:ilvl="1" w:tplc="18090003">
      <w:start w:val="1"/>
      <w:numFmt w:val="bullet"/>
      <w:lvlText w:val="o"/>
      <w:lvlJc w:val="left"/>
      <w:pPr>
        <w:ind w:left="1080" w:hanging="360"/>
      </w:pPr>
      <w:rPr>
        <w:rFonts w:ascii="Courier New" w:hAnsi="Courier New" w:cs="Courier New" w:hint="default"/>
      </w:rPr>
    </w:lvl>
    <w:lvl w:ilvl="2" w:tplc="18090005">
      <w:start w:val="1"/>
      <w:numFmt w:val="bullet"/>
      <w:lvlText w:val=""/>
      <w:lvlJc w:val="left"/>
      <w:pPr>
        <w:ind w:left="1800" w:hanging="360"/>
      </w:pPr>
      <w:rPr>
        <w:rFonts w:ascii="Wingdings" w:hAnsi="Wingdings" w:hint="default"/>
      </w:rPr>
    </w:lvl>
    <w:lvl w:ilvl="3" w:tplc="18090001">
      <w:start w:val="1"/>
      <w:numFmt w:val="bullet"/>
      <w:lvlText w:val=""/>
      <w:lvlJc w:val="left"/>
      <w:pPr>
        <w:ind w:left="2520" w:hanging="360"/>
      </w:pPr>
      <w:rPr>
        <w:rFonts w:ascii="Symbol" w:hAnsi="Symbol" w:hint="default"/>
      </w:rPr>
    </w:lvl>
    <w:lvl w:ilvl="4" w:tplc="18090003">
      <w:start w:val="1"/>
      <w:numFmt w:val="bullet"/>
      <w:lvlText w:val="o"/>
      <w:lvlJc w:val="left"/>
      <w:pPr>
        <w:ind w:left="3240" w:hanging="360"/>
      </w:pPr>
      <w:rPr>
        <w:rFonts w:ascii="Courier New" w:hAnsi="Courier New" w:cs="Courier New" w:hint="default"/>
      </w:rPr>
    </w:lvl>
    <w:lvl w:ilvl="5" w:tplc="18090005">
      <w:start w:val="1"/>
      <w:numFmt w:val="bullet"/>
      <w:lvlText w:val=""/>
      <w:lvlJc w:val="left"/>
      <w:pPr>
        <w:ind w:left="3960" w:hanging="360"/>
      </w:pPr>
      <w:rPr>
        <w:rFonts w:ascii="Wingdings" w:hAnsi="Wingdings" w:hint="default"/>
      </w:rPr>
    </w:lvl>
    <w:lvl w:ilvl="6" w:tplc="18090001">
      <w:start w:val="1"/>
      <w:numFmt w:val="bullet"/>
      <w:lvlText w:val=""/>
      <w:lvlJc w:val="left"/>
      <w:pPr>
        <w:ind w:left="4680" w:hanging="360"/>
      </w:pPr>
      <w:rPr>
        <w:rFonts w:ascii="Symbol" w:hAnsi="Symbol" w:hint="default"/>
      </w:rPr>
    </w:lvl>
    <w:lvl w:ilvl="7" w:tplc="18090003">
      <w:start w:val="1"/>
      <w:numFmt w:val="bullet"/>
      <w:lvlText w:val="o"/>
      <w:lvlJc w:val="left"/>
      <w:pPr>
        <w:ind w:left="5400" w:hanging="360"/>
      </w:pPr>
      <w:rPr>
        <w:rFonts w:ascii="Courier New" w:hAnsi="Courier New" w:cs="Courier New" w:hint="default"/>
      </w:rPr>
    </w:lvl>
    <w:lvl w:ilvl="8" w:tplc="18090005">
      <w:start w:val="1"/>
      <w:numFmt w:val="bullet"/>
      <w:lvlText w:val=""/>
      <w:lvlJc w:val="left"/>
      <w:pPr>
        <w:ind w:left="6120" w:hanging="360"/>
      </w:pPr>
      <w:rPr>
        <w:rFonts w:ascii="Wingdings" w:hAnsi="Wingdings" w:hint="default"/>
      </w:rPr>
    </w:lvl>
  </w:abstractNum>
  <w:abstractNum w:abstractNumId="16" w15:restartNumberingAfterBreak="0">
    <w:nsid w:val="3EE81B1A"/>
    <w:multiLevelType w:val="hybridMultilevel"/>
    <w:tmpl w:val="C014755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41F63BAD"/>
    <w:multiLevelType w:val="hybridMultilevel"/>
    <w:tmpl w:val="3830FC3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15:restartNumberingAfterBreak="0">
    <w:nsid w:val="42D40CDD"/>
    <w:multiLevelType w:val="hybridMultilevel"/>
    <w:tmpl w:val="74904CF6"/>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9" w15:restartNumberingAfterBreak="0">
    <w:nsid w:val="49C136E4"/>
    <w:multiLevelType w:val="hybridMultilevel"/>
    <w:tmpl w:val="2E1897EA"/>
    <w:lvl w:ilvl="0" w:tplc="8B40C27E">
      <w:start w:val="1"/>
      <w:numFmt w:val="decimal"/>
      <w:lvlText w:val="%1."/>
      <w:lvlJc w:val="left"/>
      <w:pPr>
        <w:ind w:left="71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28C7F9A">
      <w:start w:val="1"/>
      <w:numFmt w:val="lowerLetter"/>
      <w:lvlText w:val="%2"/>
      <w:lvlJc w:val="left"/>
      <w:pPr>
        <w:ind w:left="16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7206F9C">
      <w:start w:val="1"/>
      <w:numFmt w:val="lowerRoman"/>
      <w:lvlText w:val="%3"/>
      <w:lvlJc w:val="left"/>
      <w:pPr>
        <w:ind w:left="23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498068E">
      <w:start w:val="1"/>
      <w:numFmt w:val="decimal"/>
      <w:lvlText w:val="%4"/>
      <w:lvlJc w:val="left"/>
      <w:pPr>
        <w:ind w:left="30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2081428">
      <w:start w:val="1"/>
      <w:numFmt w:val="lowerLetter"/>
      <w:lvlText w:val="%5"/>
      <w:lvlJc w:val="left"/>
      <w:pPr>
        <w:ind w:left="37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E687CC4">
      <w:start w:val="1"/>
      <w:numFmt w:val="lowerRoman"/>
      <w:lvlText w:val="%6"/>
      <w:lvlJc w:val="left"/>
      <w:pPr>
        <w:ind w:left="44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A188AF0">
      <w:start w:val="1"/>
      <w:numFmt w:val="decimal"/>
      <w:lvlText w:val="%7"/>
      <w:lvlJc w:val="left"/>
      <w:pPr>
        <w:ind w:left="52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F3EF2C4">
      <w:start w:val="1"/>
      <w:numFmt w:val="lowerLetter"/>
      <w:lvlText w:val="%8"/>
      <w:lvlJc w:val="left"/>
      <w:pPr>
        <w:ind w:left="59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09427FD4">
      <w:start w:val="1"/>
      <w:numFmt w:val="lowerRoman"/>
      <w:lvlText w:val="%9"/>
      <w:lvlJc w:val="left"/>
      <w:pPr>
        <w:ind w:left="66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4B500963"/>
    <w:multiLevelType w:val="hybridMultilevel"/>
    <w:tmpl w:val="9E2C97D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508A13F3"/>
    <w:multiLevelType w:val="hybridMultilevel"/>
    <w:tmpl w:val="111CC2DE"/>
    <w:lvl w:ilvl="0" w:tplc="18090001">
      <w:start w:val="1"/>
      <w:numFmt w:val="bullet"/>
      <w:lvlText w:val=""/>
      <w:lvlJc w:val="left"/>
      <w:pPr>
        <w:ind w:left="927" w:hanging="360"/>
      </w:pPr>
      <w:rPr>
        <w:rFonts w:ascii="Symbol" w:hAnsi="Symbol" w:hint="default"/>
      </w:rPr>
    </w:lvl>
    <w:lvl w:ilvl="1" w:tplc="18090003" w:tentative="1">
      <w:start w:val="1"/>
      <w:numFmt w:val="bullet"/>
      <w:lvlText w:val="o"/>
      <w:lvlJc w:val="left"/>
      <w:pPr>
        <w:ind w:left="1647" w:hanging="360"/>
      </w:pPr>
      <w:rPr>
        <w:rFonts w:ascii="Courier New" w:hAnsi="Courier New" w:cs="Courier New" w:hint="default"/>
      </w:rPr>
    </w:lvl>
    <w:lvl w:ilvl="2" w:tplc="18090005" w:tentative="1">
      <w:start w:val="1"/>
      <w:numFmt w:val="bullet"/>
      <w:lvlText w:val=""/>
      <w:lvlJc w:val="left"/>
      <w:pPr>
        <w:ind w:left="2367" w:hanging="360"/>
      </w:pPr>
      <w:rPr>
        <w:rFonts w:ascii="Wingdings" w:hAnsi="Wingdings" w:hint="default"/>
      </w:rPr>
    </w:lvl>
    <w:lvl w:ilvl="3" w:tplc="18090001" w:tentative="1">
      <w:start w:val="1"/>
      <w:numFmt w:val="bullet"/>
      <w:lvlText w:val=""/>
      <w:lvlJc w:val="left"/>
      <w:pPr>
        <w:ind w:left="3087" w:hanging="360"/>
      </w:pPr>
      <w:rPr>
        <w:rFonts w:ascii="Symbol" w:hAnsi="Symbol" w:hint="default"/>
      </w:rPr>
    </w:lvl>
    <w:lvl w:ilvl="4" w:tplc="18090003" w:tentative="1">
      <w:start w:val="1"/>
      <w:numFmt w:val="bullet"/>
      <w:lvlText w:val="o"/>
      <w:lvlJc w:val="left"/>
      <w:pPr>
        <w:ind w:left="3807" w:hanging="360"/>
      </w:pPr>
      <w:rPr>
        <w:rFonts w:ascii="Courier New" w:hAnsi="Courier New" w:cs="Courier New" w:hint="default"/>
      </w:rPr>
    </w:lvl>
    <w:lvl w:ilvl="5" w:tplc="18090005" w:tentative="1">
      <w:start w:val="1"/>
      <w:numFmt w:val="bullet"/>
      <w:lvlText w:val=""/>
      <w:lvlJc w:val="left"/>
      <w:pPr>
        <w:ind w:left="4527" w:hanging="360"/>
      </w:pPr>
      <w:rPr>
        <w:rFonts w:ascii="Wingdings" w:hAnsi="Wingdings" w:hint="default"/>
      </w:rPr>
    </w:lvl>
    <w:lvl w:ilvl="6" w:tplc="18090001" w:tentative="1">
      <w:start w:val="1"/>
      <w:numFmt w:val="bullet"/>
      <w:lvlText w:val=""/>
      <w:lvlJc w:val="left"/>
      <w:pPr>
        <w:ind w:left="5247" w:hanging="360"/>
      </w:pPr>
      <w:rPr>
        <w:rFonts w:ascii="Symbol" w:hAnsi="Symbol" w:hint="default"/>
      </w:rPr>
    </w:lvl>
    <w:lvl w:ilvl="7" w:tplc="18090003" w:tentative="1">
      <w:start w:val="1"/>
      <w:numFmt w:val="bullet"/>
      <w:lvlText w:val="o"/>
      <w:lvlJc w:val="left"/>
      <w:pPr>
        <w:ind w:left="5967" w:hanging="360"/>
      </w:pPr>
      <w:rPr>
        <w:rFonts w:ascii="Courier New" w:hAnsi="Courier New" w:cs="Courier New" w:hint="default"/>
      </w:rPr>
    </w:lvl>
    <w:lvl w:ilvl="8" w:tplc="18090005" w:tentative="1">
      <w:start w:val="1"/>
      <w:numFmt w:val="bullet"/>
      <w:lvlText w:val=""/>
      <w:lvlJc w:val="left"/>
      <w:pPr>
        <w:ind w:left="6687" w:hanging="360"/>
      </w:pPr>
      <w:rPr>
        <w:rFonts w:ascii="Wingdings" w:hAnsi="Wingdings" w:hint="default"/>
      </w:rPr>
    </w:lvl>
  </w:abstractNum>
  <w:abstractNum w:abstractNumId="22" w15:restartNumberingAfterBreak="0">
    <w:nsid w:val="543C445C"/>
    <w:multiLevelType w:val="hybridMultilevel"/>
    <w:tmpl w:val="680E383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3" w15:restartNumberingAfterBreak="0">
    <w:nsid w:val="55EA4609"/>
    <w:multiLevelType w:val="hybridMultilevel"/>
    <w:tmpl w:val="082A977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15:restartNumberingAfterBreak="0">
    <w:nsid w:val="5773142C"/>
    <w:multiLevelType w:val="hybridMultilevel"/>
    <w:tmpl w:val="31F03E3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5" w15:restartNumberingAfterBreak="0">
    <w:nsid w:val="58D1045C"/>
    <w:multiLevelType w:val="hybridMultilevel"/>
    <w:tmpl w:val="FF621E7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6" w15:restartNumberingAfterBreak="0">
    <w:nsid w:val="5E0B0647"/>
    <w:multiLevelType w:val="hybridMultilevel"/>
    <w:tmpl w:val="1B5E45A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7" w15:restartNumberingAfterBreak="0">
    <w:nsid w:val="677D699E"/>
    <w:multiLevelType w:val="hybridMultilevel"/>
    <w:tmpl w:val="2AEE6BD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8" w15:restartNumberingAfterBreak="0">
    <w:nsid w:val="6B9A311C"/>
    <w:multiLevelType w:val="hybridMultilevel"/>
    <w:tmpl w:val="532ADE12"/>
    <w:lvl w:ilvl="0" w:tplc="18090001">
      <w:start w:val="1"/>
      <w:numFmt w:val="bullet"/>
      <w:lvlText w:val=""/>
      <w:lvlJc w:val="left"/>
      <w:pPr>
        <w:ind w:left="996" w:hanging="360"/>
      </w:pPr>
      <w:rPr>
        <w:rFonts w:ascii="Symbol" w:hAnsi="Symbol" w:hint="default"/>
      </w:rPr>
    </w:lvl>
    <w:lvl w:ilvl="1" w:tplc="18090003" w:tentative="1">
      <w:start w:val="1"/>
      <w:numFmt w:val="bullet"/>
      <w:lvlText w:val="o"/>
      <w:lvlJc w:val="left"/>
      <w:pPr>
        <w:ind w:left="1716" w:hanging="360"/>
      </w:pPr>
      <w:rPr>
        <w:rFonts w:ascii="Courier New" w:hAnsi="Courier New" w:cs="Courier New" w:hint="default"/>
      </w:rPr>
    </w:lvl>
    <w:lvl w:ilvl="2" w:tplc="18090005" w:tentative="1">
      <w:start w:val="1"/>
      <w:numFmt w:val="bullet"/>
      <w:lvlText w:val=""/>
      <w:lvlJc w:val="left"/>
      <w:pPr>
        <w:ind w:left="2436" w:hanging="360"/>
      </w:pPr>
      <w:rPr>
        <w:rFonts w:ascii="Wingdings" w:hAnsi="Wingdings" w:hint="default"/>
      </w:rPr>
    </w:lvl>
    <w:lvl w:ilvl="3" w:tplc="18090001" w:tentative="1">
      <w:start w:val="1"/>
      <w:numFmt w:val="bullet"/>
      <w:lvlText w:val=""/>
      <w:lvlJc w:val="left"/>
      <w:pPr>
        <w:ind w:left="3156" w:hanging="360"/>
      </w:pPr>
      <w:rPr>
        <w:rFonts w:ascii="Symbol" w:hAnsi="Symbol" w:hint="default"/>
      </w:rPr>
    </w:lvl>
    <w:lvl w:ilvl="4" w:tplc="18090003" w:tentative="1">
      <w:start w:val="1"/>
      <w:numFmt w:val="bullet"/>
      <w:lvlText w:val="o"/>
      <w:lvlJc w:val="left"/>
      <w:pPr>
        <w:ind w:left="3876" w:hanging="360"/>
      </w:pPr>
      <w:rPr>
        <w:rFonts w:ascii="Courier New" w:hAnsi="Courier New" w:cs="Courier New" w:hint="default"/>
      </w:rPr>
    </w:lvl>
    <w:lvl w:ilvl="5" w:tplc="18090005" w:tentative="1">
      <w:start w:val="1"/>
      <w:numFmt w:val="bullet"/>
      <w:lvlText w:val=""/>
      <w:lvlJc w:val="left"/>
      <w:pPr>
        <w:ind w:left="4596" w:hanging="360"/>
      </w:pPr>
      <w:rPr>
        <w:rFonts w:ascii="Wingdings" w:hAnsi="Wingdings" w:hint="default"/>
      </w:rPr>
    </w:lvl>
    <w:lvl w:ilvl="6" w:tplc="18090001" w:tentative="1">
      <w:start w:val="1"/>
      <w:numFmt w:val="bullet"/>
      <w:lvlText w:val=""/>
      <w:lvlJc w:val="left"/>
      <w:pPr>
        <w:ind w:left="5316" w:hanging="360"/>
      </w:pPr>
      <w:rPr>
        <w:rFonts w:ascii="Symbol" w:hAnsi="Symbol" w:hint="default"/>
      </w:rPr>
    </w:lvl>
    <w:lvl w:ilvl="7" w:tplc="18090003" w:tentative="1">
      <w:start w:val="1"/>
      <w:numFmt w:val="bullet"/>
      <w:lvlText w:val="o"/>
      <w:lvlJc w:val="left"/>
      <w:pPr>
        <w:ind w:left="6036" w:hanging="360"/>
      </w:pPr>
      <w:rPr>
        <w:rFonts w:ascii="Courier New" w:hAnsi="Courier New" w:cs="Courier New" w:hint="default"/>
      </w:rPr>
    </w:lvl>
    <w:lvl w:ilvl="8" w:tplc="18090005" w:tentative="1">
      <w:start w:val="1"/>
      <w:numFmt w:val="bullet"/>
      <w:lvlText w:val=""/>
      <w:lvlJc w:val="left"/>
      <w:pPr>
        <w:ind w:left="6756" w:hanging="360"/>
      </w:pPr>
      <w:rPr>
        <w:rFonts w:ascii="Wingdings" w:hAnsi="Wingdings" w:hint="default"/>
      </w:rPr>
    </w:lvl>
  </w:abstractNum>
  <w:abstractNum w:abstractNumId="29" w15:restartNumberingAfterBreak="0">
    <w:nsid w:val="75F043B5"/>
    <w:multiLevelType w:val="hybridMultilevel"/>
    <w:tmpl w:val="8ED88E5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0" w15:restartNumberingAfterBreak="0">
    <w:nsid w:val="78D97AD2"/>
    <w:multiLevelType w:val="hybridMultilevel"/>
    <w:tmpl w:val="95AA0EC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1" w15:restartNumberingAfterBreak="0">
    <w:nsid w:val="7A526006"/>
    <w:multiLevelType w:val="hybridMultilevel"/>
    <w:tmpl w:val="43A206E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15:restartNumberingAfterBreak="0">
    <w:nsid w:val="7A6A07B1"/>
    <w:multiLevelType w:val="hybridMultilevel"/>
    <w:tmpl w:val="68B4239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3" w15:restartNumberingAfterBreak="0">
    <w:nsid w:val="7CF80813"/>
    <w:multiLevelType w:val="hybridMultilevel"/>
    <w:tmpl w:val="C9AC6C6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4" w15:restartNumberingAfterBreak="0">
    <w:nsid w:val="7E2B7937"/>
    <w:multiLevelType w:val="hybridMultilevel"/>
    <w:tmpl w:val="3D44B70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9"/>
  </w:num>
  <w:num w:numId="2">
    <w:abstractNumId w:val="34"/>
  </w:num>
  <w:num w:numId="3">
    <w:abstractNumId w:val="27"/>
  </w:num>
  <w:num w:numId="4">
    <w:abstractNumId w:val="4"/>
  </w:num>
  <w:num w:numId="5">
    <w:abstractNumId w:val="24"/>
  </w:num>
  <w:num w:numId="6">
    <w:abstractNumId w:val="2"/>
  </w:num>
  <w:num w:numId="7">
    <w:abstractNumId w:val="10"/>
  </w:num>
  <w:num w:numId="8">
    <w:abstractNumId w:val="21"/>
  </w:num>
  <w:num w:numId="9">
    <w:abstractNumId w:val="12"/>
  </w:num>
  <w:num w:numId="10">
    <w:abstractNumId w:val="32"/>
  </w:num>
  <w:num w:numId="11">
    <w:abstractNumId w:val="8"/>
  </w:num>
  <w:num w:numId="12">
    <w:abstractNumId w:val="16"/>
  </w:num>
  <w:num w:numId="13">
    <w:abstractNumId w:val="11"/>
  </w:num>
  <w:num w:numId="14">
    <w:abstractNumId w:val="3"/>
  </w:num>
  <w:num w:numId="15">
    <w:abstractNumId w:val="9"/>
  </w:num>
  <w:num w:numId="16">
    <w:abstractNumId w:val="13"/>
  </w:num>
  <w:num w:numId="17">
    <w:abstractNumId w:val="28"/>
  </w:num>
  <w:num w:numId="18">
    <w:abstractNumId w:val="31"/>
  </w:num>
  <w:num w:numId="19">
    <w:abstractNumId w:val="22"/>
  </w:num>
  <w:num w:numId="20">
    <w:abstractNumId w:val="26"/>
  </w:num>
  <w:num w:numId="21">
    <w:abstractNumId w:val="0"/>
  </w:num>
  <w:num w:numId="22">
    <w:abstractNumId w:val="25"/>
  </w:num>
  <w:num w:numId="23">
    <w:abstractNumId w:val="6"/>
  </w:num>
  <w:num w:numId="24">
    <w:abstractNumId w:val="18"/>
  </w:num>
  <w:num w:numId="25">
    <w:abstractNumId w:val="33"/>
  </w:num>
  <w:num w:numId="26">
    <w:abstractNumId w:val="15"/>
  </w:num>
  <w:num w:numId="27">
    <w:abstractNumId w:val="7"/>
  </w:num>
  <w:num w:numId="28">
    <w:abstractNumId w:val="14"/>
  </w:num>
  <w:num w:numId="29">
    <w:abstractNumId w:val="1"/>
  </w:num>
  <w:num w:numId="30">
    <w:abstractNumId w:val="5"/>
  </w:num>
  <w:num w:numId="31">
    <w:abstractNumId w:val="30"/>
  </w:num>
  <w:num w:numId="32">
    <w:abstractNumId w:val="23"/>
  </w:num>
  <w:num w:numId="33">
    <w:abstractNumId w:val="20"/>
  </w:num>
  <w:num w:numId="34">
    <w:abstractNumId w:val="29"/>
  </w:num>
  <w:num w:numId="3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2E8"/>
    <w:rsid w:val="00006BD3"/>
    <w:rsid w:val="00026E79"/>
    <w:rsid w:val="000571EF"/>
    <w:rsid w:val="001677B4"/>
    <w:rsid w:val="002E7D99"/>
    <w:rsid w:val="00301A9F"/>
    <w:rsid w:val="0033554B"/>
    <w:rsid w:val="00374B99"/>
    <w:rsid w:val="003D607E"/>
    <w:rsid w:val="00451788"/>
    <w:rsid w:val="00472BFC"/>
    <w:rsid w:val="00475B6E"/>
    <w:rsid w:val="00485B51"/>
    <w:rsid w:val="004D2CB8"/>
    <w:rsid w:val="005011F0"/>
    <w:rsid w:val="00505683"/>
    <w:rsid w:val="0059737A"/>
    <w:rsid w:val="005E312A"/>
    <w:rsid w:val="0060590E"/>
    <w:rsid w:val="006222E8"/>
    <w:rsid w:val="00671480"/>
    <w:rsid w:val="006B173E"/>
    <w:rsid w:val="006D4883"/>
    <w:rsid w:val="00714D95"/>
    <w:rsid w:val="00726F28"/>
    <w:rsid w:val="007523AE"/>
    <w:rsid w:val="007B598C"/>
    <w:rsid w:val="007D5E37"/>
    <w:rsid w:val="0089032D"/>
    <w:rsid w:val="008C1150"/>
    <w:rsid w:val="008F4BEA"/>
    <w:rsid w:val="00907C10"/>
    <w:rsid w:val="00913842"/>
    <w:rsid w:val="00933F56"/>
    <w:rsid w:val="0094113B"/>
    <w:rsid w:val="00947028"/>
    <w:rsid w:val="009C5919"/>
    <w:rsid w:val="009D7CDA"/>
    <w:rsid w:val="00A30C76"/>
    <w:rsid w:val="00AB1E0E"/>
    <w:rsid w:val="00AF0D48"/>
    <w:rsid w:val="00B07439"/>
    <w:rsid w:val="00B41083"/>
    <w:rsid w:val="00B75062"/>
    <w:rsid w:val="00B908F0"/>
    <w:rsid w:val="00B90A03"/>
    <w:rsid w:val="00C171F5"/>
    <w:rsid w:val="00C37978"/>
    <w:rsid w:val="00CD53CA"/>
    <w:rsid w:val="00D634DA"/>
    <w:rsid w:val="00DB6068"/>
    <w:rsid w:val="00DC20ED"/>
    <w:rsid w:val="00E12130"/>
    <w:rsid w:val="00E66EC3"/>
    <w:rsid w:val="00E70D17"/>
    <w:rsid w:val="00EA168B"/>
    <w:rsid w:val="00EE0262"/>
    <w:rsid w:val="00F0596B"/>
    <w:rsid w:val="00F34220"/>
    <w:rsid w:val="00F35F1F"/>
    <w:rsid w:val="00FC11A8"/>
    <w:rsid w:val="00FC1BB4"/>
    <w:rsid w:val="00FD567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004AD"/>
  <w15:docId w15:val="{B3CD1D19-B183-41F8-916F-12C789CFF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22E8"/>
  </w:style>
  <w:style w:type="paragraph" w:styleId="Heading1">
    <w:name w:val="heading 1"/>
    <w:next w:val="Normal"/>
    <w:link w:val="Heading1Char"/>
    <w:uiPriority w:val="9"/>
    <w:qFormat/>
    <w:rsid w:val="006222E8"/>
    <w:pPr>
      <w:keepNext/>
      <w:keepLines/>
      <w:spacing w:after="61"/>
      <w:ind w:left="173" w:hanging="10"/>
      <w:outlineLvl w:val="0"/>
    </w:pPr>
    <w:rPr>
      <w:rFonts w:ascii="Calibri" w:eastAsia="Calibri" w:hAnsi="Calibri" w:cs="Calibri"/>
      <w:color w:val="000000"/>
      <w:sz w:val="32"/>
      <w:lang w:eastAsia="en-IE"/>
    </w:rPr>
  </w:style>
  <w:style w:type="paragraph" w:styleId="Heading2">
    <w:name w:val="heading 2"/>
    <w:basedOn w:val="Normal"/>
    <w:next w:val="Normal"/>
    <w:link w:val="Heading2Char"/>
    <w:uiPriority w:val="9"/>
    <w:unhideWhenUsed/>
    <w:qFormat/>
    <w:rsid w:val="003D607E"/>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6222E8"/>
    <w:pPr>
      <w:tabs>
        <w:tab w:val="center" w:pos="4320"/>
        <w:tab w:val="right" w:pos="8640"/>
      </w:tabs>
      <w:spacing w:after="0" w:line="240" w:lineRule="auto"/>
    </w:pPr>
    <w:rPr>
      <w:rFonts w:ascii="Times New Roman" w:eastAsia="Times New Roman" w:hAnsi="Times New Roman" w:cs="Times New Roman"/>
      <w:sz w:val="24"/>
      <w:szCs w:val="24"/>
      <w:lang w:val="en-GB"/>
    </w:rPr>
  </w:style>
  <w:style w:type="character" w:customStyle="1" w:styleId="HeaderChar">
    <w:name w:val="Header Char"/>
    <w:basedOn w:val="DefaultParagraphFont"/>
    <w:link w:val="Header"/>
    <w:uiPriority w:val="99"/>
    <w:rsid w:val="006222E8"/>
    <w:rPr>
      <w:rFonts w:ascii="Times New Roman" w:eastAsia="Times New Roman" w:hAnsi="Times New Roman" w:cs="Times New Roman"/>
      <w:sz w:val="24"/>
      <w:szCs w:val="24"/>
      <w:lang w:val="en-GB"/>
    </w:rPr>
  </w:style>
  <w:style w:type="character" w:customStyle="1" w:styleId="Heading1Char">
    <w:name w:val="Heading 1 Char"/>
    <w:basedOn w:val="DefaultParagraphFont"/>
    <w:link w:val="Heading1"/>
    <w:uiPriority w:val="9"/>
    <w:rsid w:val="006222E8"/>
    <w:rPr>
      <w:rFonts w:ascii="Calibri" w:eastAsia="Calibri" w:hAnsi="Calibri" w:cs="Calibri"/>
      <w:color w:val="000000"/>
      <w:sz w:val="32"/>
      <w:lang w:eastAsia="en-IE"/>
    </w:rPr>
  </w:style>
  <w:style w:type="table" w:styleId="TableGrid">
    <w:name w:val="Table Grid"/>
    <w:basedOn w:val="TableNormal"/>
    <w:uiPriority w:val="39"/>
    <w:rsid w:val="006222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222E8"/>
    <w:pPr>
      <w:ind w:left="720"/>
      <w:contextualSpacing/>
    </w:pPr>
  </w:style>
  <w:style w:type="character" w:customStyle="1" w:styleId="Heading2Char">
    <w:name w:val="Heading 2 Char"/>
    <w:basedOn w:val="DefaultParagraphFont"/>
    <w:link w:val="Heading2"/>
    <w:uiPriority w:val="9"/>
    <w:rsid w:val="003D607E"/>
    <w:rPr>
      <w:rFonts w:asciiTheme="majorHAnsi" w:eastAsiaTheme="majorEastAsia" w:hAnsiTheme="majorHAnsi" w:cstheme="majorBidi"/>
      <w:b/>
      <w:bCs/>
      <w:color w:val="4472C4" w:themeColor="accent1"/>
      <w:sz w:val="26"/>
      <w:szCs w:val="26"/>
    </w:rPr>
  </w:style>
  <w:style w:type="paragraph" w:styleId="BodyText">
    <w:name w:val="Body Text"/>
    <w:basedOn w:val="Normal"/>
    <w:link w:val="BodyTextChar"/>
    <w:uiPriority w:val="99"/>
    <w:semiHidden/>
    <w:unhideWhenUsed/>
    <w:rsid w:val="003D607E"/>
    <w:pPr>
      <w:spacing w:before="100" w:beforeAutospacing="1" w:after="100" w:afterAutospacing="1" w:line="240" w:lineRule="auto"/>
    </w:pPr>
    <w:rPr>
      <w:rFonts w:ascii="Times New Roman" w:eastAsia="Calibri" w:hAnsi="Times New Roman" w:cs="Times New Roman"/>
      <w:sz w:val="24"/>
      <w:szCs w:val="24"/>
      <w:lang w:eastAsia="en-IE"/>
    </w:rPr>
  </w:style>
  <w:style w:type="character" w:customStyle="1" w:styleId="BodyTextChar">
    <w:name w:val="Body Text Char"/>
    <w:basedOn w:val="DefaultParagraphFont"/>
    <w:link w:val="BodyText"/>
    <w:uiPriority w:val="99"/>
    <w:semiHidden/>
    <w:rsid w:val="003D607E"/>
    <w:rPr>
      <w:rFonts w:ascii="Times New Roman" w:eastAsia="Calibri" w:hAnsi="Times New Roman" w:cs="Times New Roman"/>
      <w:sz w:val="24"/>
      <w:szCs w:val="24"/>
      <w:lang w:eastAsia="en-IE"/>
    </w:rPr>
  </w:style>
  <w:style w:type="paragraph" w:styleId="NoSpacing">
    <w:name w:val="No Spacing"/>
    <w:basedOn w:val="Normal"/>
    <w:uiPriority w:val="1"/>
    <w:qFormat/>
    <w:rsid w:val="003D607E"/>
    <w:pPr>
      <w:spacing w:before="100" w:beforeAutospacing="1" w:after="100" w:afterAutospacing="1" w:line="240" w:lineRule="auto"/>
    </w:pPr>
    <w:rPr>
      <w:rFonts w:ascii="Times New Roman" w:eastAsia="Calibri" w:hAnsi="Times New Roman" w:cs="Times New Roman"/>
      <w:sz w:val="24"/>
      <w:szCs w:val="24"/>
      <w:lang w:eastAsia="en-IE"/>
    </w:rPr>
  </w:style>
  <w:style w:type="paragraph" w:customStyle="1" w:styleId="Default">
    <w:name w:val="Default"/>
    <w:rsid w:val="0094113B"/>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1258</Words>
  <Characters>7174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Daire</dc:creator>
  <cp:lastModifiedBy>ailbh</cp:lastModifiedBy>
  <cp:revision>2</cp:revision>
  <dcterms:created xsi:type="dcterms:W3CDTF">2021-04-13T15:39:00Z</dcterms:created>
  <dcterms:modified xsi:type="dcterms:W3CDTF">2021-04-13T15:39:00Z</dcterms:modified>
</cp:coreProperties>
</file>